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80240C" w:rsidRPr="004B3EBB" w14:paraId="03FC1DC7" w14:textId="77777777" w:rsidTr="00826D53">
        <w:trPr>
          <w:trHeight w:val="282"/>
        </w:trPr>
        <w:tc>
          <w:tcPr>
            <w:tcW w:w="500" w:type="dxa"/>
            <w:vMerge w:val="restart"/>
            <w:tcBorders>
              <w:bottom w:val="nil"/>
            </w:tcBorders>
            <w:textDirection w:val="btLr"/>
          </w:tcPr>
          <w:p w14:paraId="304B0C82" w14:textId="77777777" w:rsidR="0080240C" w:rsidRPr="004B3EBB" w:rsidRDefault="0080240C" w:rsidP="0080240C">
            <w:pPr>
              <w:tabs>
                <w:tab w:val="clear" w:pos="1134"/>
                <w:tab w:val="left" w:pos="6946"/>
              </w:tabs>
              <w:suppressAutoHyphens/>
              <w:spacing w:after="120" w:line="252" w:lineRule="auto"/>
              <w:ind w:left="175" w:right="113"/>
              <w:jc w:val="right"/>
              <w:rPr>
                <w:color w:val="365F91" w:themeColor="accent1" w:themeShade="BF"/>
                <w:sz w:val="12"/>
                <w:szCs w:val="12"/>
                <w:lang w:eastAsia="zh-CN"/>
              </w:rPr>
            </w:pPr>
            <w:bookmarkStart w:id="0" w:name="_GoBack"/>
            <w:bookmarkEnd w:id="0"/>
            <w:r w:rsidRPr="004B3EBB">
              <w:rPr>
                <w:color w:val="365F91" w:themeColor="accent1" w:themeShade="BF"/>
                <w:sz w:val="10"/>
                <w:szCs w:val="10"/>
                <w:lang w:eastAsia="zh-CN"/>
              </w:rPr>
              <w:t>WEATHER CLIMATE WATER</w:t>
            </w:r>
          </w:p>
        </w:tc>
        <w:tc>
          <w:tcPr>
            <w:tcW w:w="6852" w:type="dxa"/>
            <w:vMerge w:val="restart"/>
          </w:tcPr>
          <w:p w14:paraId="4A2BA860" w14:textId="77777777" w:rsidR="0080240C" w:rsidRPr="004B3EBB" w:rsidRDefault="0080240C" w:rsidP="0080240C">
            <w:pPr>
              <w:tabs>
                <w:tab w:val="left" w:pos="6946"/>
              </w:tabs>
              <w:suppressAutoHyphens/>
              <w:spacing w:after="120" w:line="252" w:lineRule="auto"/>
              <w:ind w:left="1134"/>
              <w:jc w:val="left"/>
              <w:rPr>
                <w:rFonts w:cs="Tahoma"/>
                <w:b/>
                <w:bCs/>
                <w:color w:val="365F91" w:themeColor="accent1" w:themeShade="BF"/>
                <w:szCs w:val="22"/>
              </w:rPr>
            </w:pPr>
            <w:r w:rsidRPr="004B3EBB">
              <w:rPr>
                <w:noProof/>
                <w:color w:val="365F91" w:themeColor="accent1" w:themeShade="BF"/>
                <w:szCs w:val="22"/>
                <w:lang w:eastAsia="zh-CN"/>
              </w:rPr>
              <w:drawing>
                <wp:anchor distT="0" distB="0" distL="114300" distR="114300" simplePos="0" relativeHeight="251661312" behindDoc="1" locked="1" layoutInCell="1" allowOverlap="1" wp14:anchorId="50C60569" wp14:editId="57CA61F6">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B3EBB">
              <w:rPr>
                <w:rFonts w:cs="Tahoma"/>
                <w:b/>
                <w:bCs/>
                <w:color w:val="365F91" w:themeColor="accent1" w:themeShade="BF"/>
                <w:szCs w:val="22"/>
              </w:rPr>
              <w:t>World Meteorological Organization</w:t>
            </w:r>
          </w:p>
          <w:p w14:paraId="07E739DA" w14:textId="77777777" w:rsidR="0080240C" w:rsidRPr="004B3EBB" w:rsidRDefault="0080240C" w:rsidP="0080240C">
            <w:pPr>
              <w:tabs>
                <w:tab w:val="left" w:pos="6946"/>
              </w:tabs>
              <w:suppressAutoHyphens/>
              <w:spacing w:after="120" w:line="252" w:lineRule="auto"/>
              <w:ind w:left="1134"/>
              <w:jc w:val="left"/>
              <w:rPr>
                <w:rFonts w:cs="Tahoma"/>
                <w:b/>
                <w:color w:val="365F91" w:themeColor="accent1" w:themeShade="BF"/>
                <w:spacing w:val="-2"/>
                <w:szCs w:val="22"/>
              </w:rPr>
            </w:pPr>
            <w:r w:rsidRPr="004B3EBB">
              <w:rPr>
                <w:rFonts w:cs="Tahoma"/>
                <w:b/>
                <w:color w:val="365F91" w:themeColor="accent1" w:themeShade="BF"/>
                <w:spacing w:val="-2"/>
                <w:szCs w:val="22"/>
              </w:rPr>
              <w:t>COMMISSION FOR OBSERVATION, INFRASTRUCTURE AND INFORMATION SYSTEMS</w:t>
            </w:r>
          </w:p>
          <w:p w14:paraId="4CA324E7" w14:textId="52D3453E" w:rsidR="0080240C" w:rsidRPr="004B3EBB" w:rsidRDefault="0080240C" w:rsidP="00C053F4">
            <w:pPr>
              <w:tabs>
                <w:tab w:val="left" w:pos="6946"/>
              </w:tabs>
              <w:suppressAutoHyphens/>
              <w:spacing w:after="120" w:line="252" w:lineRule="auto"/>
              <w:ind w:left="1134"/>
              <w:jc w:val="left"/>
              <w:rPr>
                <w:snapToGrid w:val="0"/>
                <w:color w:val="365F91" w:themeColor="accent1" w:themeShade="BF"/>
                <w:szCs w:val="22"/>
              </w:rPr>
            </w:pPr>
            <w:r w:rsidRPr="004B3EBB">
              <w:rPr>
                <w:rFonts w:cstheme="minorBidi"/>
                <w:b/>
                <w:snapToGrid w:val="0"/>
                <w:color w:val="365F91" w:themeColor="accent1" w:themeShade="BF"/>
                <w:szCs w:val="22"/>
              </w:rPr>
              <w:t>Second Session</w:t>
            </w:r>
            <w:r w:rsidRPr="004B3EBB">
              <w:rPr>
                <w:rFonts w:cstheme="minorBidi"/>
                <w:b/>
                <w:snapToGrid w:val="0"/>
                <w:color w:val="365F91" w:themeColor="accent1" w:themeShade="BF"/>
                <w:szCs w:val="22"/>
              </w:rPr>
              <w:br/>
            </w:r>
            <w:r w:rsidR="00C053F4" w:rsidRPr="004B3EBB">
              <w:rPr>
                <w:snapToGrid w:val="0"/>
                <w:color w:val="365F91" w:themeColor="accent1" w:themeShade="BF"/>
                <w:szCs w:val="22"/>
              </w:rPr>
              <w:t>24 to 28 October 2022</w:t>
            </w:r>
            <w:r w:rsidR="006469F6" w:rsidRPr="004B3EBB">
              <w:rPr>
                <w:snapToGrid w:val="0"/>
                <w:color w:val="365F91" w:themeColor="accent1" w:themeShade="BF"/>
                <w:szCs w:val="22"/>
              </w:rPr>
              <w:t>, Geneva</w:t>
            </w:r>
          </w:p>
        </w:tc>
        <w:tc>
          <w:tcPr>
            <w:tcW w:w="2962" w:type="dxa"/>
          </w:tcPr>
          <w:p w14:paraId="29CBA16A" w14:textId="77777777" w:rsidR="0080240C" w:rsidRPr="004B3EBB" w:rsidRDefault="0080240C" w:rsidP="0080240C">
            <w:pPr>
              <w:tabs>
                <w:tab w:val="clear" w:pos="1134"/>
              </w:tabs>
              <w:spacing w:after="60"/>
              <w:ind w:right="-108"/>
              <w:jc w:val="right"/>
              <w:rPr>
                <w:rFonts w:cs="Tahoma"/>
                <w:b/>
                <w:bCs/>
                <w:color w:val="365F91" w:themeColor="accent1" w:themeShade="BF"/>
                <w:szCs w:val="22"/>
              </w:rPr>
            </w:pPr>
            <w:r w:rsidRPr="004B3EBB">
              <w:rPr>
                <w:rFonts w:cs="Tahoma"/>
                <w:b/>
                <w:bCs/>
                <w:color w:val="365F91" w:themeColor="accent1" w:themeShade="BF"/>
                <w:szCs w:val="22"/>
              </w:rPr>
              <w:t>INFCOM-2/Doc. 6.1(10)</w:t>
            </w:r>
          </w:p>
        </w:tc>
      </w:tr>
      <w:tr w:rsidR="0080240C" w:rsidRPr="004B3EBB" w14:paraId="4AC2094D" w14:textId="77777777" w:rsidTr="00826D53">
        <w:trPr>
          <w:trHeight w:val="730"/>
        </w:trPr>
        <w:tc>
          <w:tcPr>
            <w:tcW w:w="500" w:type="dxa"/>
            <w:vMerge/>
            <w:tcBorders>
              <w:bottom w:val="nil"/>
            </w:tcBorders>
          </w:tcPr>
          <w:p w14:paraId="7A0F0C98" w14:textId="77777777" w:rsidR="0080240C" w:rsidRPr="004B3EBB" w:rsidRDefault="0080240C" w:rsidP="0080240C">
            <w:pPr>
              <w:tabs>
                <w:tab w:val="left" w:pos="6946"/>
              </w:tabs>
              <w:suppressAutoHyphens/>
              <w:spacing w:after="120" w:line="252" w:lineRule="auto"/>
              <w:ind w:left="1134"/>
              <w:jc w:val="left"/>
              <w:rPr>
                <w:color w:val="365F91" w:themeColor="accent1" w:themeShade="BF"/>
                <w:szCs w:val="22"/>
                <w:lang w:eastAsia="zh-CN"/>
              </w:rPr>
            </w:pPr>
          </w:p>
        </w:tc>
        <w:tc>
          <w:tcPr>
            <w:tcW w:w="6852" w:type="dxa"/>
            <w:vMerge/>
          </w:tcPr>
          <w:p w14:paraId="2E6310FD" w14:textId="77777777" w:rsidR="0080240C" w:rsidRPr="004B3EBB" w:rsidRDefault="0080240C" w:rsidP="0080240C">
            <w:pPr>
              <w:tabs>
                <w:tab w:val="left" w:pos="6946"/>
              </w:tabs>
              <w:suppressAutoHyphens/>
              <w:spacing w:after="120" w:line="252" w:lineRule="auto"/>
              <w:ind w:left="1134"/>
              <w:jc w:val="left"/>
              <w:rPr>
                <w:color w:val="365F91" w:themeColor="accent1" w:themeShade="BF"/>
                <w:szCs w:val="22"/>
                <w:lang w:eastAsia="zh-CN"/>
              </w:rPr>
            </w:pPr>
          </w:p>
        </w:tc>
        <w:tc>
          <w:tcPr>
            <w:tcW w:w="2962" w:type="dxa"/>
          </w:tcPr>
          <w:p w14:paraId="298F97CC" w14:textId="77777777" w:rsidR="0080240C" w:rsidRPr="004B3EBB" w:rsidRDefault="0080240C" w:rsidP="0080240C">
            <w:pPr>
              <w:tabs>
                <w:tab w:val="clear" w:pos="1134"/>
              </w:tabs>
              <w:spacing w:before="120" w:after="60"/>
              <w:ind w:right="-108"/>
              <w:jc w:val="right"/>
              <w:rPr>
                <w:rFonts w:cs="Tahoma"/>
                <w:color w:val="365F91" w:themeColor="accent1" w:themeShade="BF"/>
                <w:szCs w:val="22"/>
              </w:rPr>
            </w:pPr>
            <w:r w:rsidRPr="004B3EBB">
              <w:rPr>
                <w:rFonts w:cs="Tahoma"/>
                <w:color w:val="365F91" w:themeColor="accent1" w:themeShade="BF"/>
                <w:szCs w:val="22"/>
              </w:rPr>
              <w:t xml:space="preserve">Submitted by: </w:t>
            </w:r>
            <w:r w:rsidRPr="004B3EBB">
              <w:rPr>
                <w:rFonts w:cs="Tahoma"/>
                <w:color w:val="365F91" w:themeColor="accent1" w:themeShade="BF"/>
                <w:szCs w:val="22"/>
              </w:rPr>
              <w:br/>
            </w:r>
            <w:r w:rsidR="00A06533" w:rsidRPr="004B3EBB">
              <w:rPr>
                <w:rFonts w:cs="Tahoma"/>
                <w:color w:val="365F91" w:themeColor="accent1" w:themeShade="BF"/>
                <w:szCs w:val="22"/>
              </w:rPr>
              <w:t xml:space="preserve">Chair, SC-ON </w:t>
            </w:r>
          </w:p>
          <w:p w14:paraId="04BF3771" w14:textId="22FC3416" w:rsidR="0080240C" w:rsidRPr="004B3EBB" w:rsidRDefault="00017D77" w:rsidP="00C70286">
            <w:pPr>
              <w:tabs>
                <w:tab w:val="clear" w:pos="1134"/>
              </w:tabs>
              <w:spacing w:before="120" w:after="60"/>
              <w:ind w:right="-108"/>
              <w:jc w:val="right"/>
              <w:rPr>
                <w:rFonts w:cs="Tahoma"/>
                <w:color w:val="365F91" w:themeColor="accent1" w:themeShade="BF"/>
                <w:szCs w:val="22"/>
              </w:rPr>
            </w:pPr>
            <w:r w:rsidRPr="004B3EBB">
              <w:rPr>
                <w:rFonts w:cs="Tahoma"/>
                <w:color w:val="365F91" w:themeColor="accent1" w:themeShade="BF"/>
                <w:szCs w:val="22"/>
              </w:rPr>
              <w:t>10</w:t>
            </w:r>
            <w:r w:rsidR="0080240C" w:rsidRPr="004B3EBB">
              <w:rPr>
                <w:rFonts w:cs="Tahoma"/>
                <w:color w:val="365F91" w:themeColor="accent1" w:themeShade="BF"/>
                <w:szCs w:val="22"/>
              </w:rPr>
              <w:t>.</w:t>
            </w:r>
            <w:r w:rsidR="00C053F4" w:rsidRPr="004B3EBB">
              <w:rPr>
                <w:rFonts w:cs="Tahoma"/>
                <w:color w:val="365F91" w:themeColor="accent1" w:themeShade="BF"/>
                <w:szCs w:val="22"/>
              </w:rPr>
              <w:t>X</w:t>
            </w:r>
            <w:r w:rsidR="0080240C" w:rsidRPr="004B3EBB">
              <w:rPr>
                <w:rFonts w:cs="Tahoma"/>
                <w:color w:val="365F91" w:themeColor="accent1" w:themeShade="BF"/>
                <w:szCs w:val="22"/>
              </w:rPr>
              <w:t>.2022</w:t>
            </w:r>
          </w:p>
          <w:p w14:paraId="36BEA4B8" w14:textId="77777777" w:rsidR="0080240C" w:rsidRPr="004B3EBB" w:rsidRDefault="0080240C" w:rsidP="0080240C">
            <w:pPr>
              <w:tabs>
                <w:tab w:val="clear" w:pos="1134"/>
              </w:tabs>
              <w:spacing w:before="120" w:after="60"/>
              <w:ind w:right="-108"/>
              <w:jc w:val="right"/>
              <w:rPr>
                <w:rFonts w:cs="Tahoma"/>
                <w:b/>
                <w:bCs/>
                <w:color w:val="365F91" w:themeColor="accent1" w:themeShade="BF"/>
                <w:szCs w:val="22"/>
              </w:rPr>
            </w:pPr>
            <w:r w:rsidRPr="004B3EBB">
              <w:rPr>
                <w:rFonts w:cs="Tahoma"/>
                <w:b/>
                <w:bCs/>
                <w:color w:val="365F91" w:themeColor="accent1" w:themeShade="BF"/>
                <w:szCs w:val="22"/>
              </w:rPr>
              <w:t>DRAFT 1</w:t>
            </w:r>
          </w:p>
        </w:tc>
      </w:tr>
    </w:tbl>
    <w:p w14:paraId="10EB9C60" w14:textId="1B9E6356" w:rsidR="00A80767" w:rsidRPr="004B3EBB" w:rsidRDefault="00045A29" w:rsidP="00A80767">
      <w:pPr>
        <w:pStyle w:val="WMOBodyText"/>
        <w:ind w:left="2977" w:hanging="2977"/>
        <w:rPr>
          <w:b/>
          <w:bCs/>
        </w:rPr>
      </w:pPr>
      <w:r w:rsidRPr="004B3EBB">
        <w:rPr>
          <w:b/>
          <w:bCs/>
        </w:rPr>
        <w:t xml:space="preserve">AGENDA ITEM </w:t>
      </w:r>
      <w:r w:rsidR="000972D1" w:rsidRPr="004B3EBB">
        <w:rPr>
          <w:b/>
          <w:bCs/>
        </w:rPr>
        <w:t>6</w:t>
      </w:r>
      <w:r w:rsidRPr="004B3EBB">
        <w:rPr>
          <w:b/>
          <w:bCs/>
        </w:rPr>
        <w:t>:</w:t>
      </w:r>
      <w:r w:rsidRPr="004B3EBB">
        <w:rPr>
          <w:b/>
          <w:bCs/>
        </w:rPr>
        <w:tab/>
      </w:r>
      <w:r w:rsidR="00080832" w:rsidRPr="004B3EBB">
        <w:rPr>
          <w:b/>
          <w:bCs/>
        </w:rPr>
        <w:t>TECHNICAL REGULATIONS AND OTHER TECHNICAL DECISIONS</w:t>
      </w:r>
    </w:p>
    <w:p w14:paraId="39DADAB4" w14:textId="26559AFB" w:rsidR="0040123D" w:rsidRPr="004B3EBB" w:rsidRDefault="0040123D" w:rsidP="0040123D">
      <w:pPr>
        <w:pStyle w:val="WMOBodyText"/>
        <w:ind w:left="2977" w:hanging="2977"/>
      </w:pPr>
      <w:r w:rsidRPr="004B3EBB">
        <w:rPr>
          <w:b/>
          <w:bCs/>
        </w:rPr>
        <w:t xml:space="preserve">AGENDA ITEM </w:t>
      </w:r>
      <w:r w:rsidR="000972D1" w:rsidRPr="004B3EBB">
        <w:rPr>
          <w:b/>
          <w:bCs/>
        </w:rPr>
        <w:t>6</w:t>
      </w:r>
      <w:r w:rsidRPr="004B3EBB">
        <w:rPr>
          <w:b/>
          <w:bCs/>
        </w:rPr>
        <w:t>.1:</w:t>
      </w:r>
      <w:r w:rsidRPr="004B3EBB">
        <w:rPr>
          <w:b/>
          <w:bCs/>
        </w:rPr>
        <w:tab/>
      </w:r>
      <w:r w:rsidR="0080240C" w:rsidRPr="004B3EBB">
        <w:rPr>
          <w:b/>
          <w:bCs/>
        </w:rPr>
        <w:t>Standing Committee on Earth Observing Systems and Monitoring Networks (SC-ON)</w:t>
      </w:r>
    </w:p>
    <w:p w14:paraId="0869719F" w14:textId="7BCF36FB" w:rsidR="008F4977" w:rsidRPr="004B3EBB" w:rsidRDefault="00423182" w:rsidP="008A551E">
      <w:pPr>
        <w:pStyle w:val="Heading1"/>
        <w:spacing w:after="240"/>
      </w:pPr>
      <w:bookmarkStart w:id="1" w:name="_APPENDIX_A:_"/>
      <w:bookmarkEnd w:id="1"/>
      <w:r w:rsidRPr="004B3EBB">
        <w:t xml:space="preserve">strategy for the </w:t>
      </w:r>
      <w:r w:rsidR="0080240C" w:rsidRPr="004B3EBB">
        <w:t>VIRTUAL LABORATORY FOR EDUCATION AND TRAINING IN SATELLITE METEOROLOGY 2024-2027</w:t>
      </w: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88163A" w:rsidRPr="004B3EBB" w14:paraId="32909B19" w14:textId="77777777" w:rsidTr="00560B1D">
        <w:trPr>
          <w:jc w:val="center"/>
        </w:trPr>
        <w:tc>
          <w:tcPr>
            <w:tcW w:w="5000" w:type="pct"/>
          </w:tcPr>
          <w:p w14:paraId="77592941" w14:textId="77777777" w:rsidR="00E264A3" w:rsidRPr="004B3EBB" w:rsidRDefault="0088163A" w:rsidP="00C54861">
            <w:pPr>
              <w:pStyle w:val="WMOBodyText"/>
              <w:spacing w:after="120"/>
              <w:jc w:val="left"/>
              <w:rPr>
                <w:rFonts w:cstheme="minorHAnsi"/>
                <w:b/>
                <w:bCs/>
                <w:caps/>
              </w:rPr>
            </w:pPr>
            <w:r w:rsidRPr="004B3EBB">
              <w:rPr>
                <w:rFonts w:cstheme="minorHAnsi"/>
                <w:b/>
                <w:bCs/>
                <w:caps/>
              </w:rPr>
              <w:t>Summary</w:t>
            </w:r>
          </w:p>
        </w:tc>
      </w:tr>
      <w:tr w:rsidR="00C86842" w:rsidRPr="004B3EBB" w14:paraId="0A368989" w14:textId="77777777" w:rsidTr="00750714">
        <w:trPr>
          <w:trHeight w:val="5005"/>
          <w:jc w:val="center"/>
        </w:trPr>
        <w:tc>
          <w:tcPr>
            <w:tcW w:w="5000" w:type="pct"/>
          </w:tcPr>
          <w:p w14:paraId="709AEAEA" w14:textId="78A768D7" w:rsidR="00812927" w:rsidRPr="004B3EBB" w:rsidRDefault="00C86842" w:rsidP="00C54861">
            <w:pPr>
              <w:pStyle w:val="WMOBodyText"/>
              <w:spacing w:before="160"/>
              <w:jc w:val="left"/>
            </w:pPr>
            <w:r w:rsidRPr="004B3EBB">
              <w:rPr>
                <w:b/>
                <w:bCs/>
              </w:rPr>
              <w:t>Document presented by:</w:t>
            </w:r>
            <w:r w:rsidRPr="004B3EBB">
              <w:t xml:space="preserve"> </w:t>
            </w:r>
            <w:r w:rsidR="000C5421" w:rsidRPr="004B3EBB">
              <w:t xml:space="preserve">Chair of </w:t>
            </w:r>
            <w:r w:rsidR="00C053F4" w:rsidRPr="004B3EBB">
              <w:t>Standing Committee on Earth Observing Systems and Monitoring Networks (SC-ON)</w:t>
            </w:r>
            <w:r w:rsidR="00812927" w:rsidRPr="004B3EBB">
              <w:t>,</w:t>
            </w:r>
            <w:r w:rsidR="008620E3" w:rsidRPr="004B3EBB">
              <w:t xml:space="preserve"> </w:t>
            </w:r>
            <w:r w:rsidR="00987223" w:rsidRPr="004B3EBB">
              <w:t>in response to</w:t>
            </w:r>
            <w:r w:rsidR="00812927" w:rsidRPr="004B3EBB">
              <w:t xml:space="preserve"> </w:t>
            </w:r>
            <w:hyperlink r:id="rId12" w:anchor="page=178" w:history="1">
              <w:r w:rsidR="00812927" w:rsidRPr="004B3EBB">
                <w:rPr>
                  <w:rStyle w:val="Hyperlink"/>
                </w:rPr>
                <w:t>Resolution 52 (Cg-18)</w:t>
              </w:r>
            </w:hyperlink>
            <w:r w:rsidR="00812927" w:rsidRPr="004B3EBB">
              <w:t xml:space="preserve"> </w:t>
            </w:r>
            <w:r w:rsidR="0093072A" w:rsidRPr="004B3EBB">
              <w:t xml:space="preserve">– </w:t>
            </w:r>
            <w:r w:rsidR="00812927" w:rsidRPr="004B3EBB">
              <w:t>Strategy for the Virtual Laboratory for Education and Training in Satellite Meteorology 2020</w:t>
            </w:r>
            <w:r w:rsidR="003A6850">
              <w:t>–</w:t>
            </w:r>
            <w:r w:rsidR="00812927" w:rsidRPr="004B3EBB">
              <w:t xml:space="preserve">2024; </w:t>
            </w:r>
            <w:hyperlink r:id="rId13" w:anchor="page=478" w:history="1">
              <w:r w:rsidR="003A6850">
                <w:rPr>
                  <w:rStyle w:val="Hyperlink"/>
                </w:rPr>
                <w:t>Resolution 37 (Cg</w:t>
              </w:r>
              <w:r w:rsidR="003A6850">
                <w:rPr>
                  <w:rStyle w:val="Hyperlink"/>
                </w:rPr>
                <w:noBreakHyphen/>
                <w:t>17)</w:t>
              </w:r>
            </w:hyperlink>
            <w:r w:rsidR="00812927" w:rsidRPr="004B3EBB">
              <w:t xml:space="preserve"> </w:t>
            </w:r>
            <w:r w:rsidR="008B0F96" w:rsidRPr="004B3EBB">
              <w:t xml:space="preserve">– </w:t>
            </w:r>
            <w:r w:rsidR="00812927" w:rsidRPr="004B3EBB">
              <w:t>Preparation for New Satellite Systems</w:t>
            </w:r>
          </w:p>
          <w:p w14:paraId="0233153D" w14:textId="77777777" w:rsidR="00812927" w:rsidRPr="00750714" w:rsidRDefault="0076471E" w:rsidP="00C54861">
            <w:pPr>
              <w:pStyle w:val="WMOBodyText"/>
              <w:spacing w:before="160"/>
              <w:jc w:val="left"/>
            </w:pPr>
            <w:r w:rsidRPr="004B3EBB">
              <w:rPr>
                <w:b/>
                <w:bCs/>
              </w:rPr>
              <w:t xml:space="preserve">Strategic objective 2020–2023: </w:t>
            </w:r>
            <w:r w:rsidR="00812927" w:rsidRPr="004B3EBB">
              <w:t>2.1 Optimize the acquisition of Earth system observation data through the WMO Integrated Global Observing System (WIGOS); 4.1 Address the needs of developing countries to enable them to provide and utilize essential weather, climate, hydrological and related environmental services</w:t>
            </w:r>
          </w:p>
          <w:p w14:paraId="7CC26CF2" w14:textId="77777777" w:rsidR="00812927" w:rsidRPr="004B3EBB" w:rsidRDefault="00C86842" w:rsidP="00C54861">
            <w:pPr>
              <w:pStyle w:val="WMOBodyText"/>
              <w:spacing w:before="160"/>
              <w:jc w:val="left"/>
            </w:pPr>
            <w:r w:rsidRPr="004B3EBB">
              <w:rPr>
                <w:b/>
                <w:bCs/>
              </w:rPr>
              <w:t>Financial and administrative implications:</w:t>
            </w:r>
            <w:r w:rsidR="000E67E2" w:rsidRPr="004B3EBB">
              <w:t xml:space="preserve"> </w:t>
            </w:r>
            <w:r w:rsidR="00812927" w:rsidRPr="004B3EBB">
              <w:t>within the parameters of the Operating Plan 2020–2023; to be reflected in the Operating Plan 2024–2027</w:t>
            </w:r>
          </w:p>
          <w:p w14:paraId="49DA6B10" w14:textId="77777777" w:rsidR="00812927" w:rsidRPr="004B3EBB" w:rsidRDefault="00C86842" w:rsidP="00C54861">
            <w:pPr>
              <w:pStyle w:val="WMOBodyText"/>
              <w:spacing w:before="160"/>
              <w:jc w:val="left"/>
            </w:pPr>
            <w:r w:rsidRPr="004B3EBB">
              <w:rPr>
                <w:b/>
                <w:bCs/>
              </w:rPr>
              <w:t>Key implementers:</w:t>
            </w:r>
            <w:r w:rsidRPr="004B3EBB">
              <w:t xml:space="preserve"> </w:t>
            </w:r>
            <w:r w:rsidR="001077D4" w:rsidRPr="004B3EBB">
              <w:t>WMO Members in partnership with CGMS satellite operators</w:t>
            </w:r>
          </w:p>
          <w:p w14:paraId="5B4A2BFD" w14:textId="459B48BF" w:rsidR="00C86842" w:rsidRPr="004B3EBB" w:rsidRDefault="00C86842" w:rsidP="00C54861">
            <w:pPr>
              <w:pStyle w:val="WMOBodyText"/>
              <w:spacing w:before="160"/>
              <w:jc w:val="left"/>
            </w:pPr>
            <w:r w:rsidRPr="004B3EBB">
              <w:rPr>
                <w:b/>
                <w:bCs/>
              </w:rPr>
              <w:t>Time</w:t>
            </w:r>
            <w:r w:rsidR="005F19ED" w:rsidRPr="004B3EBB">
              <w:rPr>
                <w:b/>
                <w:bCs/>
              </w:rPr>
              <w:t xml:space="preserve"> </w:t>
            </w:r>
            <w:r w:rsidRPr="004B3EBB">
              <w:rPr>
                <w:b/>
                <w:bCs/>
              </w:rPr>
              <w:t>frame:</w:t>
            </w:r>
            <w:r w:rsidR="000E67E2" w:rsidRPr="004B3EBB">
              <w:t xml:space="preserve"> </w:t>
            </w:r>
            <w:r w:rsidR="00812927" w:rsidRPr="004B3EBB">
              <w:t>2024</w:t>
            </w:r>
            <w:r w:rsidR="00484654">
              <w:t>–</w:t>
            </w:r>
            <w:r w:rsidR="00812927" w:rsidRPr="004B3EBB">
              <w:t>2027</w:t>
            </w:r>
          </w:p>
          <w:p w14:paraId="47866752" w14:textId="217B3EE9" w:rsidR="004052A1" w:rsidRPr="004B3EBB" w:rsidRDefault="0084225C" w:rsidP="00C54861">
            <w:pPr>
              <w:pStyle w:val="WMOBodyText"/>
              <w:spacing w:before="160"/>
              <w:jc w:val="left"/>
            </w:pPr>
            <w:r w:rsidRPr="004B3EBB">
              <w:rPr>
                <w:b/>
                <w:bCs/>
              </w:rPr>
              <w:t>Action expected</w:t>
            </w:r>
            <w:r w:rsidR="00C86842" w:rsidRPr="004B3EBB">
              <w:rPr>
                <w:b/>
                <w:bCs/>
              </w:rPr>
              <w:t>:</w:t>
            </w:r>
            <w:r w:rsidR="00C86842" w:rsidRPr="004B3EBB">
              <w:t xml:space="preserve"> </w:t>
            </w:r>
            <w:r w:rsidR="00812927" w:rsidRPr="004B3EBB">
              <w:t xml:space="preserve">adopt the attached </w:t>
            </w:r>
            <w:r w:rsidR="004052A1" w:rsidRPr="004B3EBB">
              <w:t>D</w:t>
            </w:r>
            <w:r w:rsidR="00812927" w:rsidRPr="004B3EBB">
              <w:t xml:space="preserve">raft </w:t>
            </w:r>
            <w:r w:rsidR="004052A1" w:rsidRPr="004B3EBB">
              <w:t>Recommendation to Congress on the new</w:t>
            </w:r>
            <w:r w:rsidR="00423182" w:rsidRPr="004B3EBB">
              <w:t xml:space="preserve"> Strategy for the Virtual</w:t>
            </w:r>
            <w:r w:rsidR="004052A1" w:rsidRPr="004B3EBB">
              <w:t xml:space="preserve"> Laboratory for Education and Training in Satellite Meteorology 2024</w:t>
            </w:r>
            <w:r w:rsidR="00484654">
              <w:t>–</w:t>
            </w:r>
            <w:r w:rsidR="004052A1" w:rsidRPr="004B3EBB">
              <w:t>2027</w:t>
            </w:r>
          </w:p>
        </w:tc>
      </w:tr>
    </w:tbl>
    <w:p w14:paraId="694710F4" w14:textId="77777777" w:rsidR="00092CAE" w:rsidRPr="004B3EBB" w:rsidRDefault="00092CAE">
      <w:pPr>
        <w:tabs>
          <w:tab w:val="clear" w:pos="1134"/>
        </w:tabs>
        <w:jc w:val="left"/>
      </w:pPr>
    </w:p>
    <w:p w14:paraId="666245B8" w14:textId="77777777" w:rsidR="00C86842" w:rsidRPr="004B3EBB" w:rsidRDefault="00C86842">
      <w:pPr>
        <w:tabs>
          <w:tab w:val="clear" w:pos="1134"/>
        </w:tabs>
        <w:jc w:val="left"/>
      </w:pPr>
      <w:r w:rsidRPr="004B3EBB">
        <w:br w:type="page"/>
      </w:r>
    </w:p>
    <w:p w14:paraId="63197EF4" w14:textId="5DF91063" w:rsidR="00A80767" w:rsidRPr="004B3EBB" w:rsidRDefault="00A80767" w:rsidP="001E10D6">
      <w:pPr>
        <w:pStyle w:val="Heading1"/>
      </w:pPr>
      <w:r w:rsidRPr="004B3EBB">
        <w:lastRenderedPageBreak/>
        <w:t xml:space="preserve">DRAFT </w:t>
      </w:r>
      <w:r w:rsidR="004052A1" w:rsidRPr="004B3EBB">
        <w:t>RECOMMENDATION</w:t>
      </w:r>
    </w:p>
    <w:p w14:paraId="6428520C" w14:textId="77777777" w:rsidR="004052A1" w:rsidRPr="004B3EBB" w:rsidRDefault="004052A1" w:rsidP="001E10D6">
      <w:pPr>
        <w:pStyle w:val="Heading2"/>
      </w:pPr>
      <w:r w:rsidRPr="004B3EBB">
        <w:t>Draft Recommendation 6.1(10)/1 (INFCOM-2)</w:t>
      </w:r>
    </w:p>
    <w:p w14:paraId="79E0766A" w14:textId="1A6910BD" w:rsidR="004052A1" w:rsidRPr="004B3EBB" w:rsidRDefault="00BA6571" w:rsidP="00484654">
      <w:pPr>
        <w:pStyle w:val="Heading3"/>
        <w:ind w:right="-170"/>
        <w:rPr>
          <w:caps/>
        </w:rPr>
      </w:pPr>
      <w:r w:rsidRPr="004B3EBB">
        <w:t xml:space="preserve">Strategy for </w:t>
      </w:r>
      <w:r w:rsidR="00477F95" w:rsidRPr="004B3EBB">
        <w:t>t</w:t>
      </w:r>
      <w:r w:rsidRPr="004B3EBB">
        <w:t>he Virtual Laboratory For Education And Training in Satellite Meteorology 2024</w:t>
      </w:r>
      <w:r w:rsidR="00484654">
        <w:t>–</w:t>
      </w:r>
      <w:r w:rsidRPr="004B3EBB">
        <w:t>2027</w:t>
      </w:r>
    </w:p>
    <w:p w14:paraId="332BBB77" w14:textId="77777777" w:rsidR="004052A1" w:rsidRPr="004B3EBB" w:rsidRDefault="004052A1" w:rsidP="00BA6571">
      <w:pPr>
        <w:pStyle w:val="WMOBodyText"/>
      </w:pPr>
      <w:r w:rsidRPr="004B3EBB">
        <w:t>THE COMMISSION FOR OBSERVATION, INFRASTRUCTURE AND INFORMATION SYSTEMS,</w:t>
      </w:r>
    </w:p>
    <w:p w14:paraId="2FC3A0EB" w14:textId="3183FD77" w:rsidR="008620E3" w:rsidRPr="004B3EBB" w:rsidRDefault="00A80767" w:rsidP="004E465B">
      <w:pPr>
        <w:pStyle w:val="WMOBodyText"/>
        <w:ind w:right="-170"/>
      </w:pPr>
      <w:r w:rsidRPr="004B3EBB">
        <w:rPr>
          <w:b/>
        </w:rPr>
        <w:t>Recalling</w:t>
      </w:r>
      <w:r w:rsidR="008620E3" w:rsidRPr="004B3EBB">
        <w:t xml:space="preserve"> </w:t>
      </w:r>
      <w:hyperlink r:id="rId14" w:anchor="page=178" w:history="1">
        <w:r w:rsidR="0046018C" w:rsidRPr="004B3EBB">
          <w:rPr>
            <w:rStyle w:val="Hyperlink"/>
          </w:rPr>
          <w:t>Resolution 52 (Cg-18)</w:t>
        </w:r>
      </w:hyperlink>
      <w:r w:rsidR="008620E3" w:rsidRPr="004B3EBB">
        <w:t xml:space="preserve"> – Strategy for the Virtual Laboratory for Education and Training in Satellite Meteorology 2020</w:t>
      </w:r>
      <w:r w:rsidR="001741F1">
        <w:t>–</w:t>
      </w:r>
      <w:r w:rsidR="008620E3" w:rsidRPr="004B3EBB">
        <w:t xml:space="preserve">2024; </w:t>
      </w:r>
      <w:hyperlink r:id="rId15" w:anchor="page=193" w:history="1">
        <w:r w:rsidR="007602A3" w:rsidRPr="004B3EBB">
          <w:rPr>
            <w:rStyle w:val="Hyperlink"/>
          </w:rPr>
          <w:t>Decision 27 (EC-70)</w:t>
        </w:r>
      </w:hyperlink>
      <w:r w:rsidR="007602A3" w:rsidRPr="004B3EBB">
        <w:t xml:space="preserve"> – Sustaining the VLab technical support officer; </w:t>
      </w:r>
      <w:hyperlink r:id="rId16" w:anchor="page=478" w:history="1">
        <w:r w:rsidR="0046018C" w:rsidRPr="004B3EBB">
          <w:rPr>
            <w:rStyle w:val="Hyperlink"/>
          </w:rPr>
          <w:t>Resolution 37 (Cg-17)</w:t>
        </w:r>
      </w:hyperlink>
      <w:r w:rsidR="008620E3" w:rsidRPr="004B3EBB">
        <w:t xml:space="preserve"> – Preparation for New Satellite Systems</w:t>
      </w:r>
      <w:r w:rsidR="00B07E71" w:rsidRPr="004B3EBB">
        <w:t>,</w:t>
      </w:r>
      <w:r w:rsidR="0046018C" w:rsidRPr="004B3EBB">
        <w:t xml:space="preserve"> </w:t>
      </w:r>
    </w:p>
    <w:p w14:paraId="7F01254B" w14:textId="77777777" w:rsidR="009E237A" w:rsidRPr="004B3EBB" w:rsidRDefault="009E237A" w:rsidP="004E465B">
      <w:pPr>
        <w:pStyle w:val="WMOBodyText"/>
        <w:ind w:right="-170"/>
      </w:pPr>
      <w:r w:rsidRPr="004B3EBB">
        <w:rPr>
          <w:b/>
        </w:rPr>
        <w:t>Noting</w:t>
      </w:r>
      <w:r w:rsidRPr="004B3EBB">
        <w:t xml:space="preserve"> that the World Meteorological Organization (WMO) and the Coordination Group for Meteorological Satellites (CGMS) established the Virtual Laboratory for Training and Education in Satellite Meteorology (VLab) as a global network of specialized training centres and meteorological satellite operators working together to improve the utili</w:t>
      </w:r>
      <w:r w:rsidR="00E76EA4" w:rsidRPr="004B3EBB">
        <w:t>z</w:t>
      </w:r>
      <w:r w:rsidRPr="004B3EBB">
        <w:t xml:space="preserve">ation of data and products from meteorological and environmental satellites (see </w:t>
      </w:r>
      <w:hyperlink r:id="rId17" w:history="1">
        <w:r w:rsidR="00CF3CAD" w:rsidRPr="004B3EBB">
          <w:rPr>
            <w:rStyle w:val="Hyperlink"/>
          </w:rPr>
          <w:t>https://wmo-sat.info/vlab/</w:t>
        </w:r>
      </w:hyperlink>
      <w:r w:rsidR="00CF3CAD" w:rsidRPr="004B3EBB">
        <w:t>)</w:t>
      </w:r>
      <w:r w:rsidRPr="004B3EBB">
        <w:t xml:space="preserve">, </w:t>
      </w:r>
    </w:p>
    <w:p w14:paraId="6A00AAD9" w14:textId="77777777" w:rsidR="009E237A" w:rsidRPr="004B3EBB" w:rsidRDefault="009E237A" w:rsidP="00BA6571">
      <w:pPr>
        <w:pStyle w:val="WMOBodyText"/>
      </w:pPr>
      <w:r w:rsidRPr="004B3EBB">
        <w:rPr>
          <w:b/>
          <w:bCs/>
        </w:rPr>
        <w:t>Noting further</w:t>
      </w:r>
      <w:r w:rsidRPr="004B3EBB">
        <w:t xml:space="preserve"> that the WMO Space Programme implements the Strategy for the Virtual Laboratory for Training and Education in Satellite Meteorology and Environmental Applications (</w:t>
      </w:r>
      <w:r w:rsidR="00085CAC" w:rsidRPr="004B3EBB">
        <w:t>hereafter referred to as “</w:t>
      </w:r>
      <w:bookmarkStart w:id="2" w:name="_Hlk115704697"/>
      <w:r w:rsidR="00085CAC" w:rsidRPr="004B3EBB">
        <w:t>VLab Strategy</w:t>
      </w:r>
      <w:bookmarkEnd w:id="2"/>
      <w:r w:rsidR="00085CAC" w:rsidRPr="004B3EBB">
        <w:t>”</w:t>
      </w:r>
      <w:r w:rsidRPr="004B3EBB">
        <w:t xml:space="preserve">), relying on the network of Centres of Excellence sponsored by satellite operators, </w:t>
      </w:r>
    </w:p>
    <w:p w14:paraId="36A749BC" w14:textId="792922A4" w:rsidR="00E65EA6" w:rsidRPr="004B3EBB" w:rsidRDefault="00E65EA6" w:rsidP="00BA6571">
      <w:pPr>
        <w:pStyle w:val="WMOBodyText"/>
      </w:pPr>
      <w:r w:rsidRPr="004B3EBB">
        <w:rPr>
          <w:b/>
          <w:bCs/>
        </w:rPr>
        <w:t>Having considered</w:t>
      </w:r>
      <w:r w:rsidRPr="004B3EBB">
        <w:t xml:space="preserve"> the achievements under the current </w:t>
      </w:r>
      <w:hyperlink r:id="rId18" w:history="1">
        <w:r w:rsidR="00A81FEE">
          <w:rPr>
            <w:rStyle w:val="Hyperlink"/>
          </w:rPr>
          <w:t>VLab Strategy 2020–2024,</w:t>
        </w:r>
      </w:hyperlink>
      <w:r w:rsidRPr="004B3EBB">
        <w:t xml:space="preserve"> </w:t>
      </w:r>
    </w:p>
    <w:p w14:paraId="4AC47149" w14:textId="33020AFC" w:rsidR="00F9387C" w:rsidRPr="004B3EBB" w:rsidRDefault="00085CAC" w:rsidP="00BA6571">
      <w:pPr>
        <w:pStyle w:val="WMOBodyText"/>
      </w:pPr>
      <w:r w:rsidRPr="004B3EBB">
        <w:rPr>
          <w:b/>
          <w:bCs/>
        </w:rPr>
        <w:t>Having considered</w:t>
      </w:r>
      <w:r w:rsidRPr="004B3EBB">
        <w:t xml:space="preserve"> </w:t>
      </w:r>
      <w:r w:rsidR="002A561D" w:rsidRPr="004B3EBB">
        <w:rPr>
          <w:b/>
          <w:bCs/>
        </w:rPr>
        <w:t xml:space="preserve">further </w:t>
      </w:r>
      <w:r w:rsidR="008523BE" w:rsidRPr="004B3EBB">
        <w:t>the Regulation 2.1</w:t>
      </w:r>
      <w:r w:rsidRPr="004B3EBB">
        <w:t xml:space="preserve"> related to the WMO financial period contained in the document</w:t>
      </w:r>
      <w:r w:rsidR="008523BE" w:rsidRPr="004B3EBB">
        <w:t xml:space="preserve"> </w:t>
      </w:r>
      <w:hyperlink r:id="rId19" w:history="1">
        <w:r w:rsidR="008523BE" w:rsidRPr="004B3EBB">
          <w:rPr>
            <w:rStyle w:val="Hyperlink"/>
          </w:rPr>
          <w:t xml:space="preserve">Financial </w:t>
        </w:r>
        <w:r w:rsidRPr="004B3EBB">
          <w:rPr>
            <w:rStyle w:val="Hyperlink"/>
          </w:rPr>
          <w:t>R</w:t>
        </w:r>
        <w:r w:rsidR="008523BE" w:rsidRPr="004B3EBB">
          <w:rPr>
            <w:rStyle w:val="Hyperlink"/>
          </w:rPr>
          <w:t xml:space="preserve">egulations and </w:t>
        </w:r>
        <w:r w:rsidRPr="004B3EBB">
          <w:rPr>
            <w:rStyle w:val="Hyperlink"/>
          </w:rPr>
          <w:t>R</w:t>
        </w:r>
        <w:r w:rsidR="008523BE" w:rsidRPr="004B3EBB">
          <w:rPr>
            <w:rStyle w:val="Hyperlink"/>
          </w:rPr>
          <w:t>ules of WMO</w:t>
        </w:r>
      </w:hyperlink>
      <w:r w:rsidRPr="004B3EBB">
        <w:t xml:space="preserve">, </w:t>
      </w:r>
      <w:r w:rsidR="008523BE" w:rsidRPr="004B3EBB">
        <w:t>Article</w:t>
      </w:r>
      <w:r w:rsidR="00A81FEE">
        <w:t> </w:t>
      </w:r>
      <w:r w:rsidR="008523BE" w:rsidRPr="004B3EBB">
        <w:t>2</w:t>
      </w:r>
      <w:r w:rsidRPr="004B3EBB">
        <w:t xml:space="preserve">, </w:t>
      </w:r>
      <w:r w:rsidR="008A79B5" w:rsidRPr="004B3EBB">
        <w:t>which defines that</w:t>
      </w:r>
      <w:r w:rsidRPr="004B3EBB">
        <w:t xml:space="preserve"> the </w:t>
      </w:r>
      <w:r w:rsidR="008523BE" w:rsidRPr="004B3EBB">
        <w:t>financial period shall be four years beginning on 1</w:t>
      </w:r>
      <w:r w:rsidR="00A81FEE">
        <w:t> </w:t>
      </w:r>
      <w:r w:rsidR="008523BE" w:rsidRPr="004B3EBB">
        <w:t>January of the calendar year immediately following a session of Congress and ending on 31</w:t>
      </w:r>
      <w:r w:rsidR="007A037D">
        <w:t> </w:t>
      </w:r>
      <w:r w:rsidR="008523BE" w:rsidRPr="004B3EBB">
        <w:t>December of the</w:t>
      </w:r>
      <w:r w:rsidRPr="004B3EBB">
        <w:t xml:space="preserve"> </w:t>
      </w:r>
      <w:r w:rsidR="008523BE" w:rsidRPr="004B3EBB">
        <w:t>fourth year</w:t>
      </w:r>
      <w:r w:rsidR="007602A3" w:rsidRPr="004B3EBB">
        <w:t>,</w:t>
      </w:r>
    </w:p>
    <w:p w14:paraId="6D3ADC00" w14:textId="60A0662C" w:rsidR="001B454F" w:rsidRPr="004B3EBB" w:rsidRDefault="001B454F" w:rsidP="00BA6571">
      <w:pPr>
        <w:pStyle w:val="WMOBodyText"/>
      </w:pPr>
      <w:r w:rsidRPr="004B3EBB">
        <w:rPr>
          <w:b/>
          <w:bCs/>
        </w:rPr>
        <w:t>Noting</w:t>
      </w:r>
      <w:r w:rsidRPr="004B3EBB">
        <w:t xml:space="preserve"> </w:t>
      </w:r>
      <w:r w:rsidRPr="004B3EBB">
        <w:rPr>
          <w:b/>
          <w:bCs/>
        </w:rPr>
        <w:t xml:space="preserve">further </w:t>
      </w:r>
      <w:r w:rsidRPr="004B3EBB">
        <w:t xml:space="preserve">that the </w:t>
      </w:r>
      <w:r w:rsidR="00D24D80" w:rsidRPr="004B3EBB">
        <w:t xml:space="preserve">Capacity Development Strategy is currently being </w:t>
      </w:r>
      <w:r w:rsidR="00237F63" w:rsidRPr="004B3EBB">
        <w:t>prepared</w:t>
      </w:r>
      <w:r w:rsidR="00D24D80" w:rsidRPr="004B3EBB">
        <w:t xml:space="preserve"> and </w:t>
      </w:r>
      <w:r w:rsidR="005E7495" w:rsidRPr="004B3EBB">
        <w:t>will</w:t>
      </w:r>
      <w:r w:rsidR="00D24D80" w:rsidRPr="004B3EBB">
        <w:t xml:space="preserve"> be submitted </w:t>
      </w:r>
      <w:r w:rsidR="00AB0E4F" w:rsidRPr="004B3EBB">
        <w:t xml:space="preserve">for adoption </w:t>
      </w:r>
      <w:r w:rsidR="00507665" w:rsidRPr="004B3EBB">
        <w:t>to</w:t>
      </w:r>
      <w:r w:rsidR="007A037D">
        <w:t xml:space="preserve"> the</w:t>
      </w:r>
      <w:r w:rsidR="00507665" w:rsidRPr="004B3EBB">
        <w:t xml:space="preserve"> Executive Council in due course</w:t>
      </w:r>
      <w:r w:rsidR="00B64711" w:rsidRPr="004B3EBB">
        <w:t>,</w:t>
      </w:r>
    </w:p>
    <w:p w14:paraId="0616EE14" w14:textId="3A2631F5" w:rsidR="00907DF5" w:rsidRPr="004B3EBB" w:rsidRDefault="00907DF5" w:rsidP="00BA6571">
      <w:pPr>
        <w:pStyle w:val="WMOBodyText"/>
      </w:pPr>
      <w:r w:rsidRPr="004B3EBB">
        <w:rPr>
          <w:b/>
          <w:bCs/>
        </w:rPr>
        <w:t xml:space="preserve">Requests </w:t>
      </w:r>
      <w:r w:rsidRPr="004B3EBB">
        <w:t xml:space="preserve">the President of INFCOM to </w:t>
      </w:r>
      <w:r w:rsidR="00B64711" w:rsidRPr="004B3EBB">
        <w:t xml:space="preserve">finalize the VLab </w:t>
      </w:r>
      <w:r w:rsidR="007F2F5B" w:rsidRPr="004B3EBB">
        <w:t>S</w:t>
      </w:r>
      <w:r w:rsidR="00B64711" w:rsidRPr="004B3EBB">
        <w:t>trategy for 2024</w:t>
      </w:r>
      <w:r w:rsidR="007A037D">
        <w:t>–</w:t>
      </w:r>
      <w:r w:rsidR="00B64711" w:rsidRPr="004B3EBB">
        <w:t>2027 to be aligned with the Capacity Development Strategy</w:t>
      </w:r>
      <w:r w:rsidR="00BA6571" w:rsidRPr="004B3EBB">
        <w:t>;</w:t>
      </w:r>
    </w:p>
    <w:p w14:paraId="38B83555" w14:textId="137ADC05" w:rsidR="00085CAC" w:rsidRPr="004B3EBB" w:rsidRDefault="00931057" w:rsidP="00BA6571">
      <w:pPr>
        <w:pStyle w:val="WMOBodyText"/>
      </w:pPr>
      <w:r w:rsidRPr="004B3EBB">
        <w:rPr>
          <w:b/>
          <w:bCs/>
        </w:rPr>
        <w:t xml:space="preserve">Recommends </w:t>
      </w:r>
      <w:r w:rsidRPr="004B3EBB">
        <w:t xml:space="preserve">to </w:t>
      </w:r>
      <w:r w:rsidR="007A037D">
        <w:t xml:space="preserve">the </w:t>
      </w:r>
      <w:r w:rsidRPr="004B3EBB">
        <w:t>Executive Council the adoption of</w:t>
      </w:r>
      <w:r w:rsidR="002D1528" w:rsidRPr="004B3EBB">
        <w:t xml:space="preserve"> the</w:t>
      </w:r>
      <w:r w:rsidRPr="004B3EBB">
        <w:t xml:space="preserve"> update</w:t>
      </w:r>
      <w:r w:rsidR="00EF35A7" w:rsidRPr="004B3EBB">
        <w:t>d</w:t>
      </w:r>
      <w:r w:rsidRPr="004B3EBB">
        <w:t xml:space="preserve"> </w:t>
      </w:r>
      <w:r w:rsidR="00EF35A7" w:rsidRPr="004B3EBB">
        <w:t xml:space="preserve">VLab </w:t>
      </w:r>
      <w:r w:rsidR="007F2F5B" w:rsidRPr="004B3EBB">
        <w:t>S</w:t>
      </w:r>
      <w:r w:rsidR="00EF35A7" w:rsidRPr="004B3EBB">
        <w:t>trategy for 2024</w:t>
      </w:r>
      <w:r w:rsidR="00617AD9">
        <w:t>–</w:t>
      </w:r>
      <w:r w:rsidR="00EF35A7" w:rsidRPr="004B3EBB">
        <w:t>20</w:t>
      </w:r>
      <w:r w:rsidR="00B64711" w:rsidRPr="004B3EBB">
        <w:t>2</w:t>
      </w:r>
      <w:r w:rsidR="00EF35A7" w:rsidRPr="004B3EBB">
        <w:t>7 repl</w:t>
      </w:r>
      <w:r w:rsidR="00646DA7" w:rsidRPr="004B3EBB">
        <w:t>acing</w:t>
      </w:r>
      <w:r w:rsidRPr="004B3EBB">
        <w:t xml:space="preserve"> the </w:t>
      </w:r>
      <w:hyperlink r:id="rId20" w:history="1">
        <w:r w:rsidR="00617AD9">
          <w:rPr>
            <w:rStyle w:val="Hyperlink"/>
          </w:rPr>
          <w:t>VLab Strategy 2020–2024</w:t>
        </w:r>
      </w:hyperlink>
      <w:r w:rsidR="002A561D" w:rsidRPr="004B3EBB">
        <w:rPr>
          <w:rStyle w:val="Hyperlink"/>
        </w:rPr>
        <w:t xml:space="preserve"> </w:t>
      </w:r>
      <w:r w:rsidRPr="004B3EBB">
        <w:t>through</w:t>
      </w:r>
      <w:r w:rsidRPr="004B3EBB">
        <w:rPr>
          <w:i/>
          <w:iCs/>
        </w:rPr>
        <w:t xml:space="preserve"> </w:t>
      </w:r>
      <w:r w:rsidRPr="004B3EBB">
        <w:t xml:space="preserve">the draft resolution provided in the </w:t>
      </w:r>
      <w:hyperlink w:anchor="Annex_to_draft_Recommendation" w:history="1">
        <w:r w:rsidR="00202145" w:rsidRPr="004B3EBB">
          <w:rPr>
            <w:rStyle w:val="Hyperlink"/>
          </w:rPr>
          <w:t>a</w:t>
        </w:r>
        <w:r w:rsidRPr="004B3EBB">
          <w:rPr>
            <w:rStyle w:val="Hyperlink"/>
          </w:rPr>
          <w:t>nnex</w:t>
        </w:r>
      </w:hyperlink>
      <w:r w:rsidR="00F362B8" w:rsidRPr="004B3EBB">
        <w:t xml:space="preserve"> </w:t>
      </w:r>
      <w:r w:rsidRPr="004B3EBB">
        <w:t xml:space="preserve">to the present </w:t>
      </w:r>
      <w:r w:rsidR="0099562A">
        <w:t>r</w:t>
      </w:r>
      <w:r w:rsidRPr="004B3EBB">
        <w:t>ecommendation</w:t>
      </w:r>
      <w:bookmarkStart w:id="3" w:name="_Hlk109404149"/>
      <w:r w:rsidR="00D53667" w:rsidRPr="004B3EBB">
        <w:t xml:space="preserve">, </w:t>
      </w:r>
      <w:r w:rsidR="00085CAC" w:rsidRPr="004B3EBB">
        <w:t>align</w:t>
      </w:r>
      <w:r w:rsidR="00D53667" w:rsidRPr="004B3EBB">
        <w:t>ing</w:t>
      </w:r>
      <w:r w:rsidR="00085CAC" w:rsidRPr="004B3EBB">
        <w:t xml:space="preserve"> the cycle of the VLab Strategy</w:t>
      </w:r>
      <w:r w:rsidR="008A79B5" w:rsidRPr="004B3EBB">
        <w:t xml:space="preserve"> with the four-year WMO financial period</w:t>
      </w:r>
      <w:r w:rsidR="00D53667" w:rsidRPr="004B3EBB">
        <w:t>.</w:t>
      </w:r>
    </w:p>
    <w:p w14:paraId="0DE2BCF9" w14:textId="3BAB495E" w:rsidR="00D53667" w:rsidRPr="004B3EBB" w:rsidRDefault="00D53667" w:rsidP="00750714">
      <w:pPr>
        <w:pStyle w:val="WMOBodyText"/>
        <w:spacing w:after="480"/>
        <w:jc w:val="center"/>
      </w:pPr>
      <w:r w:rsidRPr="004B3EBB">
        <w:t>__________</w:t>
      </w:r>
      <w:r w:rsidR="008A551E" w:rsidRPr="004B3EBB">
        <w:t>_____</w:t>
      </w:r>
    </w:p>
    <w:p w14:paraId="1E24C215" w14:textId="2FC6AB68" w:rsidR="00CE4C6A" w:rsidRPr="004B3EBB" w:rsidRDefault="00BE4F83" w:rsidP="00CE4C6A">
      <w:pPr>
        <w:pStyle w:val="WMOBodyText"/>
        <w:spacing w:before="0"/>
        <w:jc w:val="both"/>
      </w:pPr>
      <w:hyperlink w:anchor="Annex_to_draft_Recommendation" w:history="1">
        <w:r w:rsidR="00CE4C6A" w:rsidRPr="004B3EBB">
          <w:rPr>
            <w:rStyle w:val="Hyperlink"/>
          </w:rPr>
          <w:t>Annex: 1</w:t>
        </w:r>
      </w:hyperlink>
    </w:p>
    <w:bookmarkEnd w:id="3"/>
    <w:p w14:paraId="7849195F" w14:textId="77777777" w:rsidR="00D53667" w:rsidRPr="004B3EBB" w:rsidRDefault="00D53667" w:rsidP="002846A8">
      <w:pPr>
        <w:tabs>
          <w:tab w:val="clear" w:pos="1134"/>
        </w:tabs>
        <w:rPr>
          <w:rFonts w:eastAsia="Verdana" w:cs="Verdana"/>
          <w:iCs/>
          <w:lang w:eastAsia="zh-TW"/>
        </w:rPr>
      </w:pPr>
      <w:r w:rsidRPr="004B3EBB">
        <w:rPr>
          <w:b/>
          <w:bCs/>
        </w:rPr>
        <w:br w:type="page"/>
      </w:r>
    </w:p>
    <w:p w14:paraId="275F59CF" w14:textId="77777777" w:rsidR="002A561D" w:rsidRPr="004B3EBB" w:rsidRDefault="002A561D" w:rsidP="001E10D6">
      <w:pPr>
        <w:pStyle w:val="Heading2"/>
      </w:pPr>
      <w:bookmarkStart w:id="4" w:name="Annex_to_draft_Recommendation"/>
      <w:r w:rsidRPr="004B3EBB">
        <w:lastRenderedPageBreak/>
        <w:t>Annex</w:t>
      </w:r>
      <w:bookmarkEnd w:id="4"/>
      <w:r w:rsidRPr="004B3EBB">
        <w:t xml:space="preserve"> to draft Recommendation 6.1(10)/1 (INFCOM-2)</w:t>
      </w:r>
    </w:p>
    <w:p w14:paraId="10051D43" w14:textId="77777777" w:rsidR="002A561D" w:rsidRPr="004B3EBB" w:rsidRDefault="002A561D" w:rsidP="001E10D6">
      <w:pPr>
        <w:pStyle w:val="WMOBodyText"/>
        <w:jc w:val="center"/>
      </w:pPr>
      <w:r w:rsidRPr="004B3EBB">
        <w:rPr>
          <w:b/>
          <w:bCs/>
        </w:rPr>
        <w:t>Draft Resolution ##/1 (EC-76)</w:t>
      </w:r>
    </w:p>
    <w:p w14:paraId="2F405C9F" w14:textId="308640F7" w:rsidR="001A06BB" w:rsidRPr="004B3EBB" w:rsidRDefault="00BA6571" w:rsidP="00617AD9">
      <w:pPr>
        <w:pStyle w:val="WMOBodyText"/>
        <w:ind w:right="-170"/>
        <w:rPr>
          <w:b/>
          <w:bCs/>
        </w:rPr>
      </w:pPr>
      <w:r w:rsidRPr="004B3EBB">
        <w:rPr>
          <w:b/>
          <w:bCs/>
        </w:rPr>
        <w:t>Strategy for the Virtual Laboratory for Education and Training in Satellite Meteorology 2024</w:t>
      </w:r>
      <w:r w:rsidR="004B3EBB" w:rsidRPr="004B3EBB">
        <w:rPr>
          <w:b/>
          <w:bCs/>
        </w:rPr>
        <w:t>–</w:t>
      </w:r>
      <w:r w:rsidRPr="004B3EBB">
        <w:rPr>
          <w:b/>
          <w:bCs/>
        </w:rPr>
        <w:t>2027</w:t>
      </w:r>
    </w:p>
    <w:p w14:paraId="532E0BF7" w14:textId="77777777" w:rsidR="001A06BB" w:rsidRPr="004B3EBB" w:rsidRDefault="001A06BB" w:rsidP="00BA6571">
      <w:pPr>
        <w:pStyle w:val="WMOBodyText"/>
      </w:pPr>
      <w:r w:rsidRPr="004B3EBB">
        <w:t>THE EXECUTIVE COUNCIL,</w:t>
      </w:r>
    </w:p>
    <w:p w14:paraId="288DD228" w14:textId="77777777" w:rsidR="001A06BB" w:rsidRPr="004B3EBB" w:rsidRDefault="001A06BB" w:rsidP="00BA6571">
      <w:pPr>
        <w:pStyle w:val="WMOBodyText"/>
        <w:rPr>
          <w:b/>
          <w:bCs/>
        </w:rPr>
      </w:pPr>
      <w:r w:rsidRPr="004B3EBB">
        <w:rPr>
          <w:b/>
          <w:bCs/>
        </w:rPr>
        <w:t>Recalling:</w:t>
      </w:r>
    </w:p>
    <w:p w14:paraId="63C410AF" w14:textId="5A9C315D" w:rsidR="00D53667" w:rsidRPr="004B3EBB" w:rsidRDefault="00BE4F83" w:rsidP="00560B1D">
      <w:pPr>
        <w:pStyle w:val="WMOIndent1"/>
        <w:numPr>
          <w:ilvl w:val="0"/>
          <w:numId w:val="2"/>
        </w:numPr>
        <w:tabs>
          <w:tab w:val="clear" w:pos="567"/>
          <w:tab w:val="left" w:pos="1134"/>
        </w:tabs>
        <w:ind w:left="567" w:hanging="567"/>
      </w:pPr>
      <w:hyperlink r:id="rId21" w:anchor="page=178" w:history="1">
        <w:r w:rsidR="00D53667" w:rsidRPr="004B3EBB">
          <w:rPr>
            <w:rStyle w:val="Hyperlink"/>
          </w:rPr>
          <w:t>Resolution 52 (Cg-18)</w:t>
        </w:r>
      </w:hyperlink>
      <w:r w:rsidR="00D53667" w:rsidRPr="004B3EBB">
        <w:t xml:space="preserve"> – Strategy for the Virtual Laboratory for Education and Training in Satellite Meteorology 2020</w:t>
      </w:r>
      <w:r w:rsidR="004B3EBB" w:rsidRPr="004B3EBB">
        <w:t>–</w:t>
      </w:r>
      <w:r w:rsidR="00D53667" w:rsidRPr="004B3EBB">
        <w:t>2024</w:t>
      </w:r>
      <w:r w:rsidR="00BA6571" w:rsidRPr="004B3EBB">
        <w:t>,</w:t>
      </w:r>
      <w:r w:rsidR="00D53667" w:rsidRPr="004B3EBB">
        <w:t xml:space="preserve"> </w:t>
      </w:r>
    </w:p>
    <w:p w14:paraId="73C106B4" w14:textId="77777777" w:rsidR="00AE6A45" w:rsidRPr="004B3EBB" w:rsidRDefault="00BE4F83" w:rsidP="00560B1D">
      <w:pPr>
        <w:pStyle w:val="WMOIndent1"/>
        <w:numPr>
          <w:ilvl w:val="0"/>
          <w:numId w:val="2"/>
        </w:numPr>
        <w:tabs>
          <w:tab w:val="clear" w:pos="567"/>
          <w:tab w:val="left" w:pos="1134"/>
        </w:tabs>
        <w:ind w:left="567" w:hanging="567"/>
      </w:pPr>
      <w:hyperlink r:id="rId22" w:anchor=".Yt6iknZBx3h" w:history="1">
        <w:r w:rsidR="00AE6A45" w:rsidRPr="004B3EBB">
          <w:rPr>
            <w:rStyle w:val="Hyperlink"/>
          </w:rPr>
          <w:t>Decision 27 (EC-70)</w:t>
        </w:r>
      </w:hyperlink>
      <w:r w:rsidR="00AE6A45" w:rsidRPr="004B3EBB">
        <w:t xml:space="preserve"> – Sustaining the VLab technical support officer</w:t>
      </w:r>
      <w:r w:rsidR="00BA6571" w:rsidRPr="004B3EBB">
        <w:t>,</w:t>
      </w:r>
      <w:r w:rsidR="00AE6A45" w:rsidRPr="004B3EBB">
        <w:t xml:space="preserve"> </w:t>
      </w:r>
    </w:p>
    <w:p w14:paraId="4F2B0E44" w14:textId="77777777" w:rsidR="001A06BB" w:rsidRPr="004B3EBB" w:rsidRDefault="00BE4F83" w:rsidP="00560B1D">
      <w:pPr>
        <w:pStyle w:val="WMOIndent1"/>
        <w:numPr>
          <w:ilvl w:val="0"/>
          <w:numId w:val="2"/>
        </w:numPr>
        <w:tabs>
          <w:tab w:val="clear" w:pos="567"/>
          <w:tab w:val="left" w:pos="1134"/>
        </w:tabs>
        <w:ind w:left="567" w:hanging="567"/>
      </w:pPr>
      <w:hyperlink r:id="rId23" w:anchor="page=478" w:history="1">
        <w:r w:rsidR="00AE6A45" w:rsidRPr="004B3EBB">
          <w:rPr>
            <w:rStyle w:val="Hyperlink"/>
          </w:rPr>
          <w:t>Resolution 37 (Cg-17)</w:t>
        </w:r>
      </w:hyperlink>
      <w:r w:rsidR="00AE6A45" w:rsidRPr="004B3EBB">
        <w:t xml:space="preserve"> – Preparation for New Satellite Systems</w:t>
      </w:r>
      <w:r w:rsidR="00BA6571" w:rsidRPr="004B3EBB">
        <w:t>,</w:t>
      </w:r>
      <w:hyperlink r:id="rId24" w:anchor=".YsKoxXZByfA" w:history="1"/>
    </w:p>
    <w:p w14:paraId="41CF2FAE" w14:textId="23567593" w:rsidR="001A06BB" w:rsidRPr="004B3EBB" w:rsidRDefault="001A06BB" w:rsidP="00DC17EF">
      <w:pPr>
        <w:pStyle w:val="WMOBodyText"/>
        <w:ind w:right="-170"/>
        <w:rPr>
          <w:rFonts w:eastAsia="MS Mincho" w:cs="Verdana,Bold"/>
        </w:rPr>
      </w:pPr>
      <w:r w:rsidRPr="004B3EBB">
        <w:rPr>
          <w:rFonts w:eastAsia="MS Mincho" w:cs="Verdana,Bold"/>
          <w:b/>
          <w:bCs/>
          <w:color w:val="000000"/>
        </w:rPr>
        <w:t xml:space="preserve">Having considered </w:t>
      </w:r>
      <w:r w:rsidRPr="004B3EBB">
        <w:rPr>
          <w:rFonts w:eastAsia="MS Mincho" w:cs="Verdana,Bold"/>
        </w:rPr>
        <w:t>Recommendation</w:t>
      </w:r>
      <w:r w:rsidR="00617AD9">
        <w:rPr>
          <w:rFonts w:eastAsia="MS Mincho" w:cs="Verdana,Bold"/>
        </w:rPr>
        <w:t> </w:t>
      </w:r>
      <w:r w:rsidRPr="004B3EBB">
        <w:rPr>
          <w:rFonts w:eastAsia="MS Mincho" w:cs="Verdana,Bold"/>
        </w:rPr>
        <w:t>6.1(10)/1 (INFCOM-2) New</w:t>
      </w:r>
      <w:r w:rsidR="007602A3" w:rsidRPr="004B3EBB">
        <w:rPr>
          <w:rFonts w:eastAsia="MS Mincho" w:cs="Verdana,Bold"/>
        </w:rPr>
        <w:t xml:space="preserve"> Strategy for the</w:t>
      </w:r>
      <w:r w:rsidRPr="004B3EBB">
        <w:rPr>
          <w:rFonts w:eastAsia="MS Mincho" w:cs="Verdana,Bold"/>
        </w:rPr>
        <w:t xml:space="preserve"> Virtual Laboratory for Education and Training in Satellite Meteorology 2024</w:t>
      </w:r>
      <w:r w:rsidR="00DC17EF">
        <w:rPr>
          <w:rFonts w:eastAsia="MS Mincho" w:cs="Verdana,Bold"/>
        </w:rPr>
        <w:t>–</w:t>
      </w:r>
      <w:r w:rsidRPr="004B3EBB">
        <w:rPr>
          <w:rFonts w:eastAsia="MS Mincho" w:cs="Verdana,Bold"/>
        </w:rPr>
        <w:t>2027</w:t>
      </w:r>
      <w:r w:rsidRPr="004B3EBB">
        <w:rPr>
          <w:rFonts w:eastAsia="MS Mincho"/>
          <w:color w:val="000000"/>
        </w:rPr>
        <w:t xml:space="preserve">, </w:t>
      </w:r>
    </w:p>
    <w:p w14:paraId="4464EC0B" w14:textId="7D6846D6" w:rsidR="001A06BB" w:rsidRPr="004B3EBB" w:rsidRDefault="001A06BB" w:rsidP="00BA6571">
      <w:pPr>
        <w:pStyle w:val="WMOBodyText"/>
        <w:rPr>
          <w:rFonts w:eastAsia="MS Mincho"/>
          <w:color w:val="000000"/>
        </w:rPr>
      </w:pPr>
      <w:r w:rsidRPr="004B3EBB">
        <w:rPr>
          <w:rFonts w:eastAsia="MS Mincho" w:cs="Verdana,Bold"/>
          <w:b/>
          <w:bCs/>
          <w:color w:val="000000"/>
        </w:rPr>
        <w:t xml:space="preserve">Having considered further </w:t>
      </w:r>
      <w:r w:rsidRPr="004B3EBB">
        <w:rPr>
          <w:rFonts w:eastAsia="MS Mincho"/>
          <w:color w:val="000000"/>
        </w:rPr>
        <w:t xml:space="preserve">the update of the </w:t>
      </w:r>
      <w:hyperlink r:id="rId25" w:history="1">
        <w:r w:rsidRPr="004B3EBB">
          <w:rPr>
            <w:rStyle w:val="Hyperlink"/>
          </w:rPr>
          <w:t>Virtual Laboratory for Education and Training in Satellite Meteorology</w:t>
        </w:r>
      </w:hyperlink>
      <w:r w:rsidRPr="004B3EBB">
        <w:t xml:space="preserve"> (2020</w:t>
      </w:r>
      <w:r w:rsidR="00DC17EF">
        <w:t>–</w:t>
      </w:r>
      <w:r w:rsidRPr="004B3EBB">
        <w:t>2024)</w:t>
      </w:r>
      <w:r w:rsidRPr="004B3EBB">
        <w:rPr>
          <w:rFonts w:eastAsia="MS Mincho"/>
          <w:color w:val="000000"/>
        </w:rPr>
        <w:t xml:space="preserve"> proposed by the Commission for Observation, Infrastructure and Information Systems, as provided in the </w:t>
      </w:r>
      <w:hyperlink w:anchor="Annex_to_draft_Resolution" w:history="1">
        <w:r w:rsidR="00716774" w:rsidRPr="004B3EBB">
          <w:rPr>
            <w:rStyle w:val="Hyperlink"/>
          </w:rPr>
          <w:t>a</w:t>
        </w:r>
        <w:r w:rsidRPr="004B3EBB">
          <w:rPr>
            <w:rStyle w:val="Hyperlink"/>
          </w:rPr>
          <w:t>nnex</w:t>
        </w:r>
      </w:hyperlink>
      <w:r w:rsidRPr="004B3EBB">
        <w:rPr>
          <w:rStyle w:val="Hyperlink"/>
        </w:rPr>
        <w:t xml:space="preserve"> </w:t>
      </w:r>
      <w:r w:rsidRPr="004B3EBB">
        <w:rPr>
          <w:rFonts w:eastAsia="MS Mincho"/>
          <w:color w:val="000000"/>
        </w:rPr>
        <w:t>to the present resolution,</w:t>
      </w:r>
    </w:p>
    <w:p w14:paraId="6EC046EC" w14:textId="5752BC48" w:rsidR="00D53667" w:rsidRPr="004B3EBB" w:rsidRDefault="00D53667" w:rsidP="00BA6571">
      <w:pPr>
        <w:pStyle w:val="WMOBodyText"/>
      </w:pPr>
      <w:r w:rsidRPr="004B3EBB">
        <w:rPr>
          <w:b/>
          <w:bCs/>
        </w:rPr>
        <w:t>Having examined</w:t>
      </w:r>
      <w:r w:rsidRPr="004B3EBB">
        <w:t xml:space="preserve"> the proposed Strategy for </w:t>
      </w:r>
      <w:r w:rsidR="00381A2F" w:rsidRPr="004B3EBB">
        <w:t>the Virtual Laboratory for Education and Training in Satellite Meteorology</w:t>
      </w:r>
      <w:r w:rsidRPr="004B3EBB">
        <w:t xml:space="preserve"> (hereafter referred to as “VLab Strategy 202</w:t>
      </w:r>
      <w:r w:rsidR="00381A2F" w:rsidRPr="004B3EBB">
        <w:t>4</w:t>
      </w:r>
      <w:r w:rsidR="00DC17EF">
        <w:t>–</w:t>
      </w:r>
      <w:r w:rsidRPr="004B3EBB">
        <w:t>202</w:t>
      </w:r>
      <w:r w:rsidR="00381A2F" w:rsidRPr="004B3EBB">
        <w:t>7</w:t>
      </w:r>
      <w:r w:rsidRPr="004B3EBB">
        <w:t xml:space="preserve">”) endorsed by the Expert Team on </w:t>
      </w:r>
      <w:r w:rsidR="00381A2F" w:rsidRPr="004B3EBB">
        <w:t>Space Systems and Utilization</w:t>
      </w:r>
      <w:r w:rsidRPr="004B3EBB">
        <w:t xml:space="preserve"> (</w:t>
      </w:r>
      <w:r w:rsidR="00381A2F" w:rsidRPr="004B3EBB">
        <w:t>ET-SSU</w:t>
      </w:r>
      <w:r w:rsidRPr="004B3EBB">
        <w:t xml:space="preserve">) and recommended by the president of </w:t>
      </w:r>
      <w:r w:rsidR="00381A2F" w:rsidRPr="004B3EBB">
        <w:t>INFCOM</w:t>
      </w:r>
      <w:r w:rsidRPr="004B3EBB">
        <w:t>,</w:t>
      </w:r>
    </w:p>
    <w:p w14:paraId="616DBF46" w14:textId="64FAF6B4" w:rsidR="0011431B" w:rsidRPr="004B3EBB" w:rsidRDefault="001A06BB" w:rsidP="00BA6571">
      <w:pPr>
        <w:pStyle w:val="WMOBodyText"/>
        <w:rPr>
          <w:rFonts w:eastAsia="MS Mincho"/>
          <w:color w:val="000000"/>
        </w:rPr>
      </w:pPr>
      <w:r w:rsidRPr="004B3EBB">
        <w:rPr>
          <w:rFonts w:eastAsia="MS Mincho" w:cs="Verdana,Bold"/>
          <w:b/>
          <w:bCs/>
          <w:color w:val="000000"/>
        </w:rPr>
        <w:t xml:space="preserve">Decides </w:t>
      </w:r>
      <w:r w:rsidRPr="004B3EBB">
        <w:rPr>
          <w:rFonts w:eastAsia="MS Mincho"/>
          <w:color w:val="000000"/>
        </w:rPr>
        <w:t xml:space="preserve">to adopt the updated </w:t>
      </w:r>
      <w:r w:rsidR="001077D4" w:rsidRPr="002824F0">
        <w:rPr>
          <w:rFonts w:eastAsia="MS Mincho"/>
        </w:rPr>
        <w:t xml:space="preserve">Strategy for the </w:t>
      </w:r>
      <w:r w:rsidR="00D53667" w:rsidRPr="002824F0">
        <w:t>Virtual Laboratory for Education and Training in Satellite Meteorology</w:t>
      </w:r>
      <w:r w:rsidR="00D53667" w:rsidRPr="004B3EBB">
        <w:rPr>
          <w:rFonts w:eastAsia="MS Mincho" w:cs="Verdana,Bold"/>
        </w:rPr>
        <w:t xml:space="preserve"> </w:t>
      </w:r>
      <w:r w:rsidRPr="004B3EBB">
        <w:rPr>
          <w:rFonts w:eastAsia="MS Mincho" w:cs="Verdana,Bold"/>
        </w:rPr>
        <w:t>(</w:t>
      </w:r>
      <w:r w:rsidR="00D53667" w:rsidRPr="004B3EBB">
        <w:rPr>
          <w:rFonts w:eastAsia="MS Mincho" w:cs="Verdana,Bold"/>
        </w:rPr>
        <w:t>2024</w:t>
      </w:r>
      <w:r w:rsidR="0099562A">
        <w:rPr>
          <w:rFonts w:eastAsia="MS Mincho" w:cs="Verdana,Bold"/>
        </w:rPr>
        <w:t>–</w:t>
      </w:r>
      <w:r w:rsidR="00D53667" w:rsidRPr="004B3EBB">
        <w:rPr>
          <w:rFonts w:eastAsia="MS Mincho" w:cs="Verdana,Bold"/>
        </w:rPr>
        <w:t>2027</w:t>
      </w:r>
      <w:r w:rsidRPr="004B3EBB">
        <w:rPr>
          <w:rFonts w:eastAsia="MS Mincho" w:cs="Verdana,Bold"/>
        </w:rPr>
        <w:t>)</w:t>
      </w:r>
      <w:r w:rsidRPr="004B3EBB">
        <w:rPr>
          <w:rFonts w:eastAsia="MS Mincho"/>
          <w:color w:val="000000"/>
        </w:rPr>
        <w:t xml:space="preserve">, as provided in the </w:t>
      </w:r>
      <w:hyperlink w:anchor="Annex_to_draft_Resolution" w:history="1">
        <w:r w:rsidR="00716774" w:rsidRPr="004B3EBB">
          <w:rPr>
            <w:rStyle w:val="Hyperlink"/>
          </w:rPr>
          <w:t>a</w:t>
        </w:r>
        <w:r w:rsidRPr="004B3EBB">
          <w:rPr>
            <w:rStyle w:val="Hyperlink"/>
          </w:rPr>
          <w:t>nnex</w:t>
        </w:r>
      </w:hyperlink>
      <w:r w:rsidRPr="004B3EBB">
        <w:rPr>
          <w:rStyle w:val="Hyperlink"/>
        </w:rPr>
        <w:t xml:space="preserve"> </w:t>
      </w:r>
      <w:r w:rsidRPr="004B3EBB">
        <w:rPr>
          <w:rFonts w:eastAsia="MS Mincho"/>
          <w:color w:val="000000"/>
        </w:rPr>
        <w:t>to the present resolution, with effect from 1</w:t>
      </w:r>
      <w:r w:rsidR="0099562A">
        <w:rPr>
          <w:rFonts w:eastAsia="MS Mincho"/>
          <w:color w:val="000000"/>
        </w:rPr>
        <w:t> </w:t>
      </w:r>
      <w:r w:rsidR="00381A2F" w:rsidRPr="004B3EBB">
        <w:rPr>
          <w:rFonts w:eastAsia="MS Mincho"/>
          <w:color w:val="000000"/>
        </w:rPr>
        <w:t>January</w:t>
      </w:r>
      <w:r w:rsidR="0099562A">
        <w:rPr>
          <w:rFonts w:eastAsia="MS Mincho"/>
          <w:color w:val="000000"/>
        </w:rPr>
        <w:t> </w:t>
      </w:r>
      <w:r w:rsidRPr="004B3EBB">
        <w:rPr>
          <w:rFonts w:eastAsia="MS Mincho"/>
          <w:color w:val="000000"/>
        </w:rPr>
        <w:t>202</w:t>
      </w:r>
      <w:r w:rsidR="00381A2F" w:rsidRPr="004B3EBB">
        <w:rPr>
          <w:rFonts w:eastAsia="MS Mincho"/>
          <w:color w:val="000000"/>
        </w:rPr>
        <w:t>4</w:t>
      </w:r>
      <w:r w:rsidR="00BA6571" w:rsidRPr="004B3EBB">
        <w:rPr>
          <w:rFonts w:eastAsia="MS Mincho"/>
          <w:color w:val="000000"/>
        </w:rPr>
        <w:t>;</w:t>
      </w:r>
    </w:p>
    <w:p w14:paraId="4A4FBDDD" w14:textId="59643DD6" w:rsidR="0011431B" w:rsidRPr="004B3EBB" w:rsidRDefault="002A561D" w:rsidP="00BA6571">
      <w:pPr>
        <w:pStyle w:val="WMOBodyText"/>
      </w:pPr>
      <w:r w:rsidRPr="004B3EBB">
        <w:rPr>
          <w:b/>
          <w:bCs/>
        </w:rPr>
        <w:t>Invites</w:t>
      </w:r>
      <w:r w:rsidRPr="004B3EBB">
        <w:t xml:space="preserve"> Members to contribute to the implementation of the VLab Strategy 2024</w:t>
      </w:r>
      <w:r w:rsidR="00DA7BCD">
        <w:t>–</w:t>
      </w:r>
      <w:r w:rsidRPr="004B3EBB">
        <w:t>2027 by</w:t>
      </w:r>
      <w:r w:rsidR="0011431B" w:rsidRPr="004B3EBB">
        <w:t>:</w:t>
      </w:r>
    </w:p>
    <w:p w14:paraId="7033B487" w14:textId="77777777" w:rsidR="0011431B" w:rsidRPr="004B3EBB" w:rsidRDefault="00BA6571" w:rsidP="00606A87">
      <w:pPr>
        <w:pStyle w:val="WMOIndent1"/>
        <w:numPr>
          <w:ilvl w:val="0"/>
          <w:numId w:val="3"/>
        </w:numPr>
        <w:tabs>
          <w:tab w:val="clear" w:pos="567"/>
          <w:tab w:val="left" w:pos="1134"/>
        </w:tabs>
        <w:ind w:left="567" w:hanging="567"/>
        <w:rPr>
          <w:rFonts w:eastAsia="MS Mincho"/>
          <w:color w:val="000000"/>
        </w:rPr>
      </w:pPr>
      <w:r w:rsidRPr="004B3EBB">
        <w:t xml:space="preserve">Providing </w:t>
      </w:r>
      <w:r w:rsidR="0011431B" w:rsidRPr="004B3EBB">
        <w:t>support for achieving better exploitation of data from the space-based</w:t>
      </w:r>
      <w:r w:rsidR="0011431B" w:rsidRPr="004B3EBB">
        <w:rPr>
          <w:lang w:eastAsia="en-US"/>
        </w:rPr>
        <w:t xml:space="preserve"> component of W</w:t>
      </w:r>
      <w:r w:rsidR="00E76EA4" w:rsidRPr="004B3EBB">
        <w:rPr>
          <w:lang w:eastAsia="en-US"/>
        </w:rPr>
        <w:t>IGOS</w:t>
      </w:r>
      <w:r w:rsidR="0011431B" w:rsidRPr="004B3EBB">
        <w:rPr>
          <w:rFonts w:eastAsia="MS Mincho"/>
          <w:color w:val="000000"/>
        </w:rPr>
        <w:t xml:space="preserve"> </w:t>
      </w:r>
      <w:r w:rsidR="0011431B" w:rsidRPr="004B3EBB">
        <w:t>for services that are increasingly reliant on satellite data;</w:t>
      </w:r>
    </w:p>
    <w:p w14:paraId="0AA198CE" w14:textId="77777777" w:rsidR="0011431B" w:rsidRPr="004B3EBB" w:rsidRDefault="00BA6571" w:rsidP="00606A87">
      <w:pPr>
        <w:pStyle w:val="WMOIndent1"/>
        <w:numPr>
          <w:ilvl w:val="0"/>
          <w:numId w:val="3"/>
        </w:numPr>
        <w:tabs>
          <w:tab w:val="clear" w:pos="567"/>
          <w:tab w:val="left" w:pos="1134"/>
        </w:tabs>
        <w:ind w:left="567" w:hanging="567"/>
        <w:rPr>
          <w:rFonts w:eastAsia="MS Mincho"/>
          <w:color w:val="000000"/>
        </w:rPr>
      </w:pPr>
      <w:r w:rsidRPr="004B3EBB">
        <w:t>Providing</w:t>
      </w:r>
      <w:r w:rsidR="0011431B" w:rsidRPr="004B3EBB">
        <w:t xml:space="preserve"> support for </w:t>
      </w:r>
      <w:r w:rsidR="0011431B" w:rsidRPr="004B3EBB">
        <w:rPr>
          <w:lang w:eastAsia="en-US"/>
        </w:rPr>
        <w:t>achieving user readiness for the new generation of satellites and facilitate a seamless transition to its operational utilization;</w:t>
      </w:r>
    </w:p>
    <w:p w14:paraId="746FD0C1" w14:textId="77777777" w:rsidR="0011431B" w:rsidRPr="004B3EBB" w:rsidRDefault="00BA6571" w:rsidP="00606A87">
      <w:pPr>
        <w:pStyle w:val="WMOIndent1"/>
        <w:numPr>
          <w:ilvl w:val="0"/>
          <w:numId w:val="3"/>
        </w:numPr>
        <w:tabs>
          <w:tab w:val="clear" w:pos="567"/>
          <w:tab w:val="left" w:pos="1134"/>
        </w:tabs>
        <w:ind w:left="567" w:hanging="567"/>
        <w:rPr>
          <w:rFonts w:eastAsia="MS Mincho"/>
          <w:color w:val="000000"/>
        </w:rPr>
      </w:pPr>
      <w:r w:rsidRPr="004B3EBB">
        <w:t>Sharing</w:t>
      </w:r>
      <w:r w:rsidR="0011431B" w:rsidRPr="004B3EBB">
        <w:t xml:space="preserve"> globally knowledge, experience, methods, and tools related to access and usage of satellite data, especially in support of WMO Members that have limited resources;</w:t>
      </w:r>
    </w:p>
    <w:p w14:paraId="00A8659E" w14:textId="77777777" w:rsidR="002A561D" w:rsidRPr="004B3EBB" w:rsidRDefault="00BA6571" w:rsidP="00606A87">
      <w:pPr>
        <w:pStyle w:val="WMOIndent1"/>
        <w:numPr>
          <w:ilvl w:val="0"/>
          <w:numId w:val="3"/>
        </w:numPr>
        <w:tabs>
          <w:tab w:val="clear" w:pos="567"/>
          <w:tab w:val="left" w:pos="1134"/>
        </w:tabs>
        <w:ind w:left="567" w:hanging="567"/>
        <w:rPr>
          <w:rFonts w:eastAsia="MS Mincho"/>
          <w:color w:val="000000"/>
        </w:rPr>
      </w:pPr>
      <w:r w:rsidRPr="004B3EBB">
        <w:t xml:space="preserve">Providing </w:t>
      </w:r>
      <w:r w:rsidR="002A561D" w:rsidRPr="004B3EBB">
        <w:t xml:space="preserve">resources to the WMO VLab Trust Fund; </w:t>
      </w:r>
    </w:p>
    <w:p w14:paraId="574F0848" w14:textId="0EFDE8FD" w:rsidR="002A561D" w:rsidRPr="004B3EBB" w:rsidRDefault="002A561D" w:rsidP="00BA6571">
      <w:pPr>
        <w:tabs>
          <w:tab w:val="clear" w:pos="1134"/>
        </w:tabs>
        <w:autoSpaceDE w:val="0"/>
        <w:autoSpaceDN w:val="0"/>
        <w:adjustRightInd w:val="0"/>
        <w:spacing w:before="240"/>
        <w:jc w:val="left"/>
        <w:rPr>
          <w:rFonts w:eastAsia="MS Mincho" w:cs="Verdana,Bold"/>
          <w:b/>
          <w:bCs/>
          <w:color w:val="000000"/>
          <w:highlight w:val="yellow"/>
          <w:lang w:eastAsia="zh-TW"/>
        </w:rPr>
      </w:pPr>
      <w:r w:rsidRPr="004B3EBB">
        <w:rPr>
          <w:b/>
          <w:bCs/>
        </w:rPr>
        <w:t>Requests</w:t>
      </w:r>
      <w:r w:rsidRPr="004B3EBB">
        <w:t xml:space="preserve"> the Secretary-General to take appropriate action to facilitate the activities identified in the VLab Strategy 2024</w:t>
      </w:r>
      <w:r w:rsidR="00D32930">
        <w:t>–</w:t>
      </w:r>
      <w:r w:rsidRPr="004B3EBB">
        <w:t>2027 in partnership with WMO Members and CGMS satellite operators.</w:t>
      </w:r>
    </w:p>
    <w:p w14:paraId="0DFDA09B" w14:textId="2AD40332" w:rsidR="009E237A" w:rsidRPr="004B3EBB" w:rsidRDefault="00D32930" w:rsidP="00881297">
      <w:pPr>
        <w:pStyle w:val="WMOBodyText"/>
        <w:spacing w:before="360" w:after="240"/>
        <w:jc w:val="center"/>
      </w:pPr>
      <w:r>
        <w:t>___</w:t>
      </w:r>
      <w:r w:rsidR="009E237A" w:rsidRPr="004B3EBB">
        <w:t>____</w:t>
      </w:r>
      <w:r w:rsidR="00BA6571" w:rsidRPr="004B3EBB">
        <w:t>_____</w:t>
      </w:r>
      <w:r w:rsidR="00881297">
        <w:t>___</w:t>
      </w:r>
    </w:p>
    <w:p w14:paraId="7AC8B40D" w14:textId="54B6EE71" w:rsidR="00CE4C6A" w:rsidRPr="004B3EBB" w:rsidRDefault="00BE4F83" w:rsidP="00CE4C6A">
      <w:pPr>
        <w:pStyle w:val="WMOBodyText"/>
        <w:spacing w:before="0"/>
      </w:pPr>
      <w:hyperlink w:anchor="Annex_to_draft_Resolution" w:history="1">
        <w:r w:rsidR="00CE4C6A" w:rsidRPr="00881297">
          <w:rPr>
            <w:rStyle w:val="Hyperlink"/>
          </w:rPr>
          <w:t>Annex: 1</w:t>
        </w:r>
      </w:hyperlink>
    </w:p>
    <w:p w14:paraId="56070F35" w14:textId="77777777" w:rsidR="00381A2F" w:rsidRPr="004B3EBB" w:rsidRDefault="00381A2F" w:rsidP="002846A8">
      <w:pPr>
        <w:tabs>
          <w:tab w:val="clear" w:pos="1134"/>
        </w:tabs>
        <w:rPr>
          <w:rFonts w:eastAsia="Verdana" w:cs="Verdana"/>
          <w:lang w:eastAsia="zh-TW"/>
        </w:rPr>
      </w:pPr>
      <w:r w:rsidRPr="004B3EBB">
        <w:br w:type="page"/>
      </w:r>
    </w:p>
    <w:p w14:paraId="67DF473B" w14:textId="77777777" w:rsidR="00381A2F" w:rsidRPr="004B3EBB" w:rsidRDefault="00381A2F" w:rsidP="00B161AA">
      <w:pPr>
        <w:tabs>
          <w:tab w:val="clear" w:pos="1134"/>
        </w:tabs>
        <w:autoSpaceDE w:val="0"/>
        <w:autoSpaceDN w:val="0"/>
        <w:adjustRightInd w:val="0"/>
        <w:spacing w:before="240"/>
        <w:jc w:val="center"/>
        <w:rPr>
          <w:rFonts w:eastAsia="MS Mincho" w:cs="Verdana,Bold"/>
          <w:b/>
          <w:bCs/>
          <w:color w:val="000000"/>
          <w:sz w:val="22"/>
          <w:szCs w:val="22"/>
          <w:lang w:eastAsia="zh-TW"/>
        </w:rPr>
      </w:pPr>
      <w:bookmarkStart w:id="5" w:name="Annex_to_draft_Resolution"/>
      <w:r w:rsidRPr="004B3EBB">
        <w:rPr>
          <w:b/>
          <w:bCs/>
          <w:sz w:val="22"/>
          <w:szCs w:val="22"/>
        </w:rPr>
        <w:lastRenderedPageBreak/>
        <w:t>Annex</w:t>
      </w:r>
      <w:bookmarkEnd w:id="5"/>
      <w:r w:rsidRPr="004B3EBB">
        <w:rPr>
          <w:b/>
          <w:bCs/>
          <w:sz w:val="22"/>
          <w:szCs w:val="22"/>
        </w:rPr>
        <w:t xml:space="preserve"> to draft Resolution ##/1 (EC-76)</w:t>
      </w:r>
    </w:p>
    <w:p w14:paraId="7BBCA09C" w14:textId="564BB7C8" w:rsidR="00AE6A45" w:rsidRPr="004B3EBB" w:rsidRDefault="00BA6571" w:rsidP="00065D48">
      <w:pPr>
        <w:pStyle w:val="WMOBodyText"/>
        <w:ind w:right="-170"/>
        <w:rPr>
          <w:b/>
          <w:bCs/>
        </w:rPr>
      </w:pPr>
      <w:r w:rsidRPr="004B3EBB">
        <w:rPr>
          <w:b/>
          <w:bCs/>
        </w:rPr>
        <w:t>Four-</w:t>
      </w:r>
      <w:r w:rsidR="00D32930">
        <w:rPr>
          <w:b/>
          <w:bCs/>
        </w:rPr>
        <w:t>y</w:t>
      </w:r>
      <w:r w:rsidRPr="004B3EBB">
        <w:rPr>
          <w:b/>
          <w:bCs/>
        </w:rPr>
        <w:t xml:space="preserve">ear Strategy for the Virtual Laboratory for Education and Training </w:t>
      </w:r>
      <w:r w:rsidR="00C70286" w:rsidRPr="004B3EBB">
        <w:rPr>
          <w:b/>
          <w:bCs/>
        </w:rPr>
        <w:t>in</w:t>
      </w:r>
      <w:r w:rsidRPr="004B3EBB">
        <w:rPr>
          <w:b/>
          <w:bCs/>
        </w:rPr>
        <w:t xml:space="preserve"> Satellite Meteorology 2024-2027</w:t>
      </w:r>
    </w:p>
    <w:p w14:paraId="26326AE2" w14:textId="77777777" w:rsidR="00DA1B14" w:rsidRPr="004B3EBB" w:rsidRDefault="00DA1B14" w:rsidP="00606A87">
      <w:pPr>
        <w:pStyle w:val="WMOBodyText"/>
        <w:rPr>
          <w:b/>
          <w:bCs/>
        </w:rPr>
      </w:pPr>
      <w:r w:rsidRPr="004B3EBB">
        <w:rPr>
          <w:b/>
          <w:bCs/>
        </w:rPr>
        <w:t>Scope and Definition</w:t>
      </w:r>
    </w:p>
    <w:p w14:paraId="773B2B2D" w14:textId="6679801D" w:rsidR="00DA1B14" w:rsidRPr="00065D48" w:rsidRDefault="00DA1B14" w:rsidP="00065D48">
      <w:pPr>
        <w:pStyle w:val="WMOBodyText"/>
        <w:ind w:right="-227"/>
        <w:rPr>
          <w:spacing w:val="-2"/>
        </w:rPr>
      </w:pPr>
      <w:r w:rsidRPr="004B3EBB">
        <w:t xml:space="preserve">The WMO-CGMS Virtual Laboratory for Education and Training in Satellite Meteorology (VLab) is </w:t>
      </w:r>
      <w:r w:rsidRPr="00065D48">
        <w:rPr>
          <w:spacing w:val="-2"/>
        </w:rPr>
        <w:t>an activity of the WMO Space Programme, based on a global network of specialized training centres, named Centres of Excellence (CoEs), that are supported by one or more Coordination</w:t>
      </w:r>
      <w:r w:rsidRPr="004B3EBB">
        <w:t xml:space="preserve"> </w:t>
      </w:r>
      <w:r w:rsidRPr="00065D48">
        <w:rPr>
          <w:spacing w:val="-2"/>
        </w:rPr>
        <w:t>Group</w:t>
      </w:r>
      <w:r w:rsidR="00065D48" w:rsidRPr="00065D48">
        <w:rPr>
          <w:spacing w:val="-2"/>
        </w:rPr>
        <w:t>s</w:t>
      </w:r>
      <w:r w:rsidRPr="00065D48">
        <w:rPr>
          <w:spacing w:val="-2"/>
        </w:rPr>
        <w:t xml:space="preserve"> for Meteorological Satellites (CGMS) Satellite Operators (SatOps) </w:t>
      </w:r>
      <w:r w:rsidR="00065D48">
        <w:rPr>
          <w:spacing w:val="-2"/>
        </w:rPr>
        <w:br/>
      </w:r>
      <w:r w:rsidRPr="00065D48">
        <w:rPr>
          <w:spacing w:val="-2"/>
        </w:rPr>
        <w:t>(see</w:t>
      </w:r>
      <w:hyperlink r:id="rId26">
        <w:r w:rsidRPr="00065D48">
          <w:rPr>
            <w:spacing w:val="-2"/>
          </w:rPr>
          <w:t xml:space="preserve"> </w:t>
        </w:r>
      </w:hyperlink>
      <w:hyperlink r:id="rId27">
        <w:r w:rsidRPr="00065D48">
          <w:rPr>
            <w:color w:val="0000FF"/>
            <w:spacing w:val="-2"/>
          </w:rPr>
          <w:t>http://vlab.wmo.int</w:t>
        </w:r>
      </w:hyperlink>
      <w:r w:rsidRPr="00065D48">
        <w:rPr>
          <w:spacing w:val="-2"/>
        </w:rPr>
        <w:t>).</w:t>
      </w:r>
    </w:p>
    <w:p w14:paraId="33F45DB3" w14:textId="77777777" w:rsidR="00DA1B14" w:rsidRPr="004B3EBB" w:rsidRDefault="00DA1B14" w:rsidP="00606A87">
      <w:pPr>
        <w:pStyle w:val="WMOBodyText"/>
      </w:pPr>
      <w:r w:rsidRPr="004B3EBB">
        <w:t>The CoEs are established in the various WMO Regions to address user needs for increased skills and knowledge in using satellite data within their region. They are often co-located with WMO Regional Training Centres (RTCs).</w:t>
      </w:r>
    </w:p>
    <w:p w14:paraId="40BB7BB6" w14:textId="77777777" w:rsidR="00DA1B14" w:rsidRPr="004B3EBB" w:rsidRDefault="00DA1B14" w:rsidP="00606A87">
      <w:pPr>
        <w:pStyle w:val="WMOBodyText"/>
      </w:pPr>
      <w:r w:rsidRPr="004B3EBB">
        <w:t>VLab activities are implemented by CoEs in cooperation with CGMS SatOps.</w:t>
      </w:r>
      <w:bookmarkStart w:id="6" w:name="_2jb74pj1yd75" w:colFirst="0" w:colLast="0"/>
      <w:bookmarkEnd w:id="6"/>
    </w:p>
    <w:p w14:paraId="7385CD3B" w14:textId="77777777" w:rsidR="00DA1B14" w:rsidRPr="004B3EBB" w:rsidRDefault="00DA1B14" w:rsidP="00606A87">
      <w:pPr>
        <w:pStyle w:val="WMOBodyText"/>
        <w:rPr>
          <w:b/>
          <w:bCs/>
        </w:rPr>
      </w:pPr>
      <w:r w:rsidRPr="004B3EBB">
        <w:rPr>
          <w:b/>
          <w:bCs/>
        </w:rPr>
        <w:t>Mission of VLab</w:t>
      </w:r>
    </w:p>
    <w:p w14:paraId="6F1F41A6" w14:textId="77777777" w:rsidR="00DA1B14" w:rsidRPr="004B3EBB" w:rsidRDefault="00DA1B14" w:rsidP="0051654B">
      <w:pPr>
        <w:pStyle w:val="WMOBodyText"/>
        <w:ind w:right="-170"/>
      </w:pPr>
      <w:r w:rsidRPr="004B3EBB">
        <w:t>To improve weather, water, climate and related environmental services by enabling WMO Members to utilize satellite data.</w:t>
      </w:r>
    </w:p>
    <w:p w14:paraId="1D2668D4" w14:textId="77777777" w:rsidR="00DA1B14" w:rsidRPr="004B3EBB" w:rsidRDefault="00DA1B14" w:rsidP="00606A87">
      <w:pPr>
        <w:pStyle w:val="WMOBodyText"/>
        <w:rPr>
          <w:b/>
          <w:bCs/>
        </w:rPr>
      </w:pPr>
      <w:r w:rsidRPr="004B3EBB">
        <w:rPr>
          <w:b/>
          <w:bCs/>
        </w:rPr>
        <w:t>Upholding WMO Core Values and Key Drivers</w:t>
      </w:r>
    </w:p>
    <w:p w14:paraId="659059AA" w14:textId="77777777" w:rsidR="002B29C6" w:rsidRPr="004B3EBB" w:rsidRDefault="002B29C6" w:rsidP="00606A87">
      <w:pPr>
        <w:pStyle w:val="WMOIndent1"/>
        <w:numPr>
          <w:ilvl w:val="0"/>
          <w:numId w:val="8"/>
        </w:numPr>
        <w:tabs>
          <w:tab w:val="clear" w:pos="567"/>
          <w:tab w:val="left" w:pos="1134"/>
        </w:tabs>
        <w:ind w:left="567" w:hanging="567"/>
        <w:rPr>
          <w:rFonts w:eastAsia="MS Mincho"/>
          <w:color w:val="000000"/>
        </w:rPr>
      </w:pPr>
      <w:r w:rsidRPr="004B3EBB">
        <w:t>Accountability for results and transparency;</w:t>
      </w:r>
    </w:p>
    <w:p w14:paraId="6DCCC7FD" w14:textId="77777777" w:rsidR="002B29C6" w:rsidRPr="004B3EBB" w:rsidRDefault="00DA1B14" w:rsidP="00606A87">
      <w:pPr>
        <w:pStyle w:val="WMOIndent1"/>
        <w:numPr>
          <w:ilvl w:val="0"/>
          <w:numId w:val="8"/>
        </w:numPr>
        <w:tabs>
          <w:tab w:val="clear" w:pos="567"/>
          <w:tab w:val="left" w:pos="1134"/>
        </w:tabs>
        <w:ind w:left="567" w:hanging="567"/>
        <w:rPr>
          <w:rFonts w:eastAsia="MS Mincho"/>
          <w:color w:val="000000"/>
        </w:rPr>
      </w:pPr>
      <w:r w:rsidRPr="004B3EBB">
        <w:t>Collaboration and partnership</w:t>
      </w:r>
      <w:r w:rsidR="002B29C6" w:rsidRPr="004B3EBB">
        <w:t>;</w:t>
      </w:r>
    </w:p>
    <w:p w14:paraId="64213111" w14:textId="77777777" w:rsidR="00DA1B14" w:rsidRPr="004B3EBB" w:rsidRDefault="00DA1B14" w:rsidP="00606A87">
      <w:pPr>
        <w:pStyle w:val="WMOIndent1"/>
        <w:numPr>
          <w:ilvl w:val="0"/>
          <w:numId w:val="8"/>
        </w:numPr>
        <w:tabs>
          <w:tab w:val="clear" w:pos="567"/>
          <w:tab w:val="left" w:pos="1134"/>
        </w:tabs>
        <w:ind w:left="567" w:hanging="567"/>
        <w:rPr>
          <w:rFonts w:eastAsia="MS Mincho"/>
          <w:color w:val="000000"/>
        </w:rPr>
      </w:pPr>
      <w:r w:rsidRPr="004B3EBB">
        <w:t>Inclusiveness and diversity.</w:t>
      </w:r>
    </w:p>
    <w:p w14:paraId="68643243" w14:textId="77777777" w:rsidR="00DA1B14" w:rsidRPr="004B3EBB" w:rsidRDefault="00DA1B14" w:rsidP="00606A87">
      <w:pPr>
        <w:pStyle w:val="WMOBodyText"/>
        <w:spacing w:after="240"/>
        <w:rPr>
          <w:b/>
          <w:bCs/>
        </w:rPr>
      </w:pPr>
      <w:r w:rsidRPr="004B3EBB">
        <w:rPr>
          <w:b/>
          <w:bCs/>
        </w:rPr>
        <w:t>Long-term Goals of VLab</w:t>
      </w:r>
    </w:p>
    <w:p w14:paraId="66E9336B" w14:textId="269F7E5E" w:rsidR="002B29C6" w:rsidRPr="004B3EBB" w:rsidRDefault="00DA1B14" w:rsidP="00C13F1A">
      <w:pPr>
        <w:pStyle w:val="WMOBodyText"/>
        <w:numPr>
          <w:ilvl w:val="0"/>
          <w:numId w:val="9"/>
        </w:numPr>
        <w:spacing w:before="0" w:after="240" w:line="276" w:lineRule="auto"/>
        <w:ind w:left="1134" w:hanging="567"/>
      </w:pPr>
      <w:r w:rsidRPr="004B3EBB">
        <w:t>Continuously improve the utilization of data from the space-based component of the WMO Integrated Global Observing System (WIGOS) for services that are increasingly reliant on satellite data;</w:t>
      </w:r>
    </w:p>
    <w:p w14:paraId="1B666C1C" w14:textId="77777777" w:rsidR="00C453C5" w:rsidRPr="004B3EBB" w:rsidRDefault="00DA1B14" w:rsidP="00C13F1A">
      <w:pPr>
        <w:pStyle w:val="WMOBodyText"/>
        <w:numPr>
          <w:ilvl w:val="0"/>
          <w:numId w:val="9"/>
        </w:numPr>
        <w:spacing w:before="0" w:after="240" w:line="276" w:lineRule="auto"/>
        <w:ind w:left="1134" w:hanging="567"/>
      </w:pPr>
      <w:r w:rsidRPr="004B3EBB">
        <w:t>Globally share knowledge, experience, methods, and tools related to access and usage of satellite data, especially in support of WMO Members that have limited resources.</w:t>
      </w:r>
      <w:bookmarkStart w:id="7" w:name="_1dw7qxqh6xnj" w:colFirst="0" w:colLast="0"/>
      <w:bookmarkEnd w:id="7"/>
    </w:p>
    <w:p w14:paraId="434E38A7" w14:textId="77777777" w:rsidR="00DA1B14" w:rsidRPr="004B3EBB" w:rsidRDefault="00DA1B14" w:rsidP="00606A87">
      <w:pPr>
        <w:pStyle w:val="WMOBodyText"/>
        <w:rPr>
          <w:b/>
          <w:bCs/>
        </w:rPr>
      </w:pPr>
      <w:r w:rsidRPr="004B3EBB">
        <w:rPr>
          <w:b/>
          <w:bCs/>
        </w:rPr>
        <w:t>Strategic Objectives that VLab Seeks to Support</w:t>
      </w:r>
    </w:p>
    <w:p w14:paraId="744F82A4" w14:textId="77777777" w:rsidR="00DA1B14" w:rsidRPr="004B3EBB" w:rsidRDefault="00DA1B14" w:rsidP="00055A63">
      <w:pPr>
        <w:pStyle w:val="WMOBodyText"/>
        <w:ind w:firstLine="567"/>
      </w:pPr>
      <w:r w:rsidRPr="004B3EBB">
        <w:t xml:space="preserve">Recognizing </w:t>
      </w:r>
    </w:p>
    <w:p w14:paraId="2953C218" w14:textId="2CFE1E5F" w:rsidR="00DA1B14" w:rsidRPr="004B3EBB" w:rsidRDefault="00DA1B14" w:rsidP="00B7106A">
      <w:pPr>
        <w:pStyle w:val="WMOBodyText"/>
        <w:ind w:right="-170"/>
      </w:pPr>
      <w:r w:rsidRPr="004B3EBB">
        <w:t xml:space="preserve">The goal declared by the UN Secretary-General at the World Meteorological Day on </w:t>
      </w:r>
      <w:r w:rsidR="00DB4A03">
        <w:t>23 </w:t>
      </w:r>
      <w:r w:rsidRPr="004B3EBB">
        <w:t>May</w:t>
      </w:r>
      <w:r w:rsidR="00DB4A03">
        <w:t> </w:t>
      </w:r>
      <w:r w:rsidRPr="004B3EBB">
        <w:t>2022:</w:t>
      </w:r>
      <w:r w:rsidR="00810970" w:rsidRPr="004B3EBB">
        <w:t xml:space="preserve"> </w:t>
      </w:r>
      <w:r w:rsidRPr="004B3EBB">
        <w:t>"Within the next five years, everyone on Earth should be protected by early warning systems against increasingly extreme weather and climate change."</w:t>
      </w:r>
    </w:p>
    <w:p w14:paraId="0D49D795" w14:textId="77777777" w:rsidR="00DA1B14" w:rsidRPr="004B3EBB" w:rsidRDefault="00DA1B14" w:rsidP="00055A63">
      <w:pPr>
        <w:pStyle w:val="WMOBodyText"/>
        <w:ind w:firstLine="567"/>
      </w:pPr>
      <w:r w:rsidRPr="004B3EBB">
        <w:t xml:space="preserve">And </w:t>
      </w:r>
    </w:p>
    <w:p w14:paraId="64E01FD5" w14:textId="2CAA7354" w:rsidR="00DA1B14" w:rsidRPr="004B3EBB" w:rsidRDefault="00DA1B14" w:rsidP="00606A87">
      <w:pPr>
        <w:pStyle w:val="WMOBodyText"/>
      </w:pPr>
      <w:r w:rsidRPr="004B3EBB">
        <w:t xml:space="preserve">The need to address societal challenges and global development agendas put forth under the 2030 Agenda for Sustainable Development, the Sendai Framework for Disaster Risk Reduction </w:t>
      </w:r>
      <w:r w:rsidR="00CF1ACE" w:rsidRPr="004B3EBB">
        <w:t>2015</w:t>
      </w:r>
      <w:r w:rsidR="00472446">
        <w:t>–</w:t>
      </w:r>
      <w:r w:rsidR="00CF1ACE" w:rsidRPr="004B3EBB">
        <w:t>2030,</w:t>
      </w:r>
      <w:r w:rsidRPr="004B3EBB">
        <w:t xml:space="preserve"> and the Paris Climate Agreement.</w:t>
      </w:r>
    </w:p>
    <w:p w14:paraId="05320AC5" w14:textId="77777777" w:rsidR="000B3C0D" w:rsidRPr="004B3EBB" w:rsidRDefault="00F95107" w:rsidP="00606A87">
      <w:pPr>
        <w:pStyle w:val="WMOBodyText"/>
        <w:spacing w:after="240"/>
      </w:pPr>
      <w:r w:rsidRPr="004B3EBB">
        <w:lastRenderedPageBreak/>
        <w:t xml:space="preserve">The VLab Strategy </w:t>
      </w:r>
      <w:r w:rsidR="00DA1B14" w:rsidRPr="004B3EBB">
        <w:t>seeks to encourage members and partners to plan and deliver training that enhances the ability to:</w:t>
      </w:r>
    </w:p>
    <w:p w14:paraId="6BD3D99E" w14:textId="6D690A1C" w:rsidR="002250D5" w:rsidRPr="004B3EBB" w:rsidRDefault="00DA1B14" w:rsidP="000E0463">
      <w:pPr>
        <w:pStyle w:val="ListParagraph"/>
        <w:numPr>
          <w:ilvl w:val="0"/>
          <w:numId w:val="10"/>
        </w:numPr>
        <w:spacing w:after="240" w:line="240" w:lineRule="auto"/>
        <w:ind w:left="1134" w:hanging="567"/>
        <w:contextualSpacing w:val="0"/>
        <w:rPr>
          <w:rFonts w:ascii="Verdana" w:hAnsi="Verdana"/>
          <w:sz w:val="20"/>
          <w:szCs w:val="20"/>
        </w:rPr>
      </w:pPr>
      <w:r w:rsidRPr="004B3EBB">
        <w:rPr>
          <w:rFonts w:ascii="Verdana" w:hAnsi="Verdana"/>
          <w:sz w:val="20"/>
          <w:szCs w:val="20"/>
        </w:rPr>
        <w:t xml:space="preserve">Objective 1.1 Improve the availability of Earth </w:t>
      </w:r>
      <w:r w:rsidR="00472446">
        <w:rPr>
          <w:rFonts w:ascii="Verdana" w:hAnsi="Verdana"/>
          <w:sz w:val="20"/>
          <w:szCs w:val="20"/>
        </w:rPr>
        <w:t>o</w:t>
      </w:r>
      <w:r w:rsidRPr="004B3EBB">
        <w:rPr>
          <w:rFonts w:ascii="Verdana" w:hAnsi="Verdana"/>
          <w:sz w:val="20"/>
          <w:szCs w:val="20"/>
        </w:rPr>
        <w:t xml:space="preserve">bservation data to support operational service delivery in line with the expected growth of the space-based observing system component as outlined in the </w:t>
      </w:r>
      <w:hyperlink r:id="rId28" w:anchor=".Yt_NHHZBx3g">
        <w:r w:rsidRPr="004B3EBB">
          <w:rPr>
            <w:rStyle w:val="Hyperlink"/>
            <w:rFonts w:ascii="Verdana" w:hAnsi="Verdana"/>
            <w:i/>
            <w:iCs/>
            <w:sz w:val="20"/>
            <w:szCs w:val="20"/>
          </w:rPr>
          <w:t xml:space="preserve">Vision for </w:t>
        </w:r>
        <w:r w:rsidR="00A95931" w:rsidRPr="004B3EBB">
          <w:rPr>
            <w:rStyle w:val="Hyperlink"/>
            <w:rFonts w:ascii="Verdana" w:hAnsi="Verdana"/>
            <w:i/>
            <w:iCs/>
            <w:sz w:val="20"/>
            <w:szCs w:val="20"/>
          </w:rPr>
          <w:t xml:space="preserve">the </w:t>
        </w:r>
        <w:r w:rsidRPr="004B3EBB">
          <w:rPr>
            <w:rStyle w:val="Hyperlink"/>
            <w:rFonts w:ascii="Verdana" w:hAnsi="Verdana"/>
            <w:i/>
            <w:iCs/>
            <w:sz w:val="20"/>
            <w:szCs w:val="20"/>
          </w:rPr>
          <w:t>WMO Integrated Global Observing System in 2040</w:t>
        </w:r>
      </w:hyperlink>
      <w:r w:rsidR="00A95931" w:rsidRPr="004B3EBB">
        <w:rPr>
          <w:rFonts w:ascii="Verdana" w:hAnsi="Verdana"/>
          <w:sz w:val="20"/>
          <w:szCs w:val="20"/>
        </w:rPr>
        <w:t xml:space="preserve"> (WMO-No.</w:t>
      </w:r>
      <w:r w:rsidR="0087083D" w:rsidRPr="004B3EBB">
        <w:rPr>
          <w:rFonts w:ascii="Verdana" w:hAnsi="Verdana"/>
          <w:sz w:val="20"/>
          <w:szCs w:val="20"/>
        </w:rPr>
        <w:t> 1243).</w:t>
      </w:r>
      <w:r w:rsidRPr="004B3EBB">
        <w:rPr>
          <w:rFonts w:ascii="Verdana" w:hAnsi="Verdana"/>
          <w:sz w:val="20"/>
          <w:szCs w:val="20"/>
        </w:rPr>
        <w:t xml:space="preserve"> </w:t>
      </w:r>
    </w:p>
    <w:p w14:paraId="39506920" w14:textId="77777777" w:rsidR="002250D5" w:rsidRPr="004B3EBB" w:rsidRDefault="00DA1B14" w:rsidP="000E0463">
      <w:pPr>
        <w:pStyle w:val="ListParagraph"/>
        <w:numPr>
          <w:ilvl w:val="0"/>
          <w:numId w:val="10"/>
        </w:numPr>
        <w:spacing w:after="240" w:line="240" w:lineRule="auto"/>
        <w:ind w:left="1134" w:hanging="567"/>
        <w:contextualSpacing w:val="0"/>
        <w:rPr>
          <w:rFonts w:ascii="Verdana" w:hAnsi="Verdana"/>
          <w:sz w:val="20"/>
          <w:szCs w:val="20"/>
        </w:rPr>
      </w:pPr>
      <w:r w:rsidRPr="004B3EBB">
        <w:rPr>
          <w:rFonts w:ascii="Verdana" w:hAnsi="Verdana"/>
          <w:sz w:val="20"/>
          <w:szCs w:val="20"/>
        </w:rPr>
        <w:t>Objective 1.2 Provide support to achieve readiness for the next generation of satellites, instruments, data and product dissemination systems, and processing hardware and software</w:t>
      </w:r>
      <w:r w:rsidR="00BA6571" w:rsidRPr="004B3EBB">
        <w:rPr>
          <w:rFonts w:ascii="Verdana" w:hAnsi="Verdana"/>
          <w:sz w:val="20"/>
          <w:szCs w:val="20"/>
        </w:rPr>
        <w:t>.</w:t>
      </w:r>
    </w:p>
    <w:p w14:paraId="5CDDCBA9" w14:textId="77777777" w:rsidR="002250D5" w:rsidRPr="004B3EBB" w:rsidRDefault="00DA1B14" w:rsidP="000E0463">
      <w:pPr>
        <w:pStyle w:val="ListParagraph"/>
        <w:numPr>
          <w:ilvl w:val="0"/>
          <w:numId w:val="10"/>
        </w:numPr>
        <w:spacing w:after="240" w:line="240" w:lineRule="auto"/>
        <w:ind w:left="1134" w:hanging="567"/>
        <w:contextualSpacing w:val="0"/>
        <w:rPr>
          <w:rFonts w:ascii="Verdana" w:hAnsi="Verdana"/>
          <w:sz w:val="20"/>
          <w:szCs w:val="20"/>
        </w:rPr>
      </w:pPr>
      <w:r w:rsidRPr="004B3EBB">
        <w:rPr>
          <w:rFonts w:ascii="Verdana" w:hAnsi="Verdana"/>
          <w:sz w:val="20"/>
          <w:szCs w:val="20"/>
        </w:rPr>
        <w:t>Objective 1.3 Continue to support primary and “backup” data delivery for emergency preparedness and for WMO Members that have limited resources</w:t>
      </w:r>
      <w:r w:rsidR="00BA6571" w:rsidRPr="004B3EBB">
        <w:rPr>
          <w:rFonts w:ascii="Verdana" w:hAnsi="Verdana"/>
          <w:sz w:val="20"/>
          <w:szCs w:val="20"/>
        </w:rPr>
        <w:t>.</w:t>
      </w:r>
      <w:r w:rsidRPr="004B3EBB">
        <w:rPr>
          <w:rFonts w:ascii="Verdana" w:hAnsi="Verdana"/>
          <w:sz w:val="20"/>
          <w:szCs w:val="20"/>
        </w:rPr>
        <w:t xml:space="preserve"> </w:t>
      </w:r>
    </w:p>
    <w:p w14:paraId="43DB06D5" w14:textId="77777777" w:rsidR="002250D5" w:rsidRPr="004B3EBB" w:rsidRDefault="00DA1B14" w:rsidP="000E0463">
      <w:pPr>
        <w:pStyle w:val="ListParagraph"/>
        <w:numPr>
          <w:ilvl w:val="0"/>
          <w:numId w:val="10"/>
        </w:numPr>
        <w:spacing w:after="240" w:line="240" w:lineRule="auto"/>
        <w:ind w:left="1134" w:hanging="567"/>
        <w:contextualSpacing w:val="0"/>
        <w:rPr>
          <w:rFonts w:ascii="Verdana" w:hAnsi="Verdana"/>
          <w:sz w:val="20"/>
          <w:szCs w:val="20"/>
        </w:rPr>
      </w:pPr>
      <w:r w:rsidRPr="004B3EBB">
        <w:rPr>
          <w:rFonts w:ascii="Verdana" w:hAnsi="Verdana"/>
          <w:sz w:val="20"/>
          <w:szCs w:val="20"/>
        </w:rPr>
        <w:t>Objective 2.1 Transfer the improved scientific understanding and technological advances that can lead to enhanced National Meteorological and Hydrological Services (NMHSs), and the evolution of the services they provide</w:t>
      </w:r>
      <w:r w:rsidR="00BA6571" w:rsidRPr="004B3EBB">
        <w:rPr>
          <w:rFonts w:ascii="Verdana" w:hAnsi="Verdana"/>
          <w:sz w:val="20"/>
          <w:szCs w:val="20"/>
        </w:rPr>
        <w:t>.</w:t>
      </w:r>
    </w:p>
    <w:p w14:paraId="44A1FD8F" w14:textId="77777777" w:rsidR="002250D5" w:rsidRPr="004B3EBB" w:rsidRDefault="00DA1B14" w:rsidP="000E0463">
      <w:pPr>
        <w:pStyle w:val="ListParagraph"/>
        <w:numPr>
          <w:ilvl w:val="0"/>
          <w:numId w:val="10"/>
        </w:numPr>
        <w:spacing w:after="240" w:line="240" w:lineRule="auto"/>
        <w:ind w:left="1134" w:hanging="567"/>
        <w:contextualSpacing w:val="0"/>
        <w:rPr>
          <w:rFonts w:ascii="Verdana" w:hAnsi="Verdana"/>
          <w:sz w:val="20"/>
          <w:szCs w:val="20"/>
        </w:rPr>
      </w:pPr>
      <w:r w:rsidRPr="004B3EBB">
        <w:rPr>
          <w:rFonts w:ascii="Verdana" w:hAnsi="Verdana"/>
          <w:sz w:val="20"/>
          <w:szCs w:val="20"/>
        </w:rPr>
        <w:t>Objective 2.2 Promote the uptake of satellite data in research and institutions</w:t>
      </w:r>
      <w:r w:rsidR="00BA6571" w:rsidRPr="004B3EBB">
        <w:rPr>
          <w:rFonts w:ascii="Verdana" w:hAnsi="Verdana"/>
          <w:sz w:val="20"/>
          <w:szCs w:val="20"/>
        </w:rPr>
        <w:t>.</w:t>
      </w:r>
    </w:p>
    <w:p w14:paraId="15892B2C" w14:textId="77777777" w:rsidR="002250D5" w:rsidRPr="004B3EBB" w:rsidRDefault="002250D5" w:rsidP="000E0463">
      <w:pPr>
        <w:pStyle w:val="ListParagraph"/>
        <w:numPr>
          <w:ilvl w:val="0"/>
          <w:numId w:val="10"/>
        </w:numPr>
        <w:spacing w:after="240" w:line="240" w:lineRule="auto"/>
        <w:ind w:left="1134" w:hanging="567"/>
        <w:contextualSpacing w:val="0"/>
        <w:rPr>
          <w:rStyle w:val="normaltextrun"/>
          <w:rFonts w:ascii="Verdana" w:hAnsi="Verdana"/>
          <w:sz w:val="20"/>
          <w:szCs w:val="20"/>
        </w:rPr>
      </w:pPr>
      <w:r w:rsidRPr="004B3EBB">
        <w:rPr>
          <w:rFonts w:ascii="Verdana" w:hAnsi="Verdana"/>
          <w:sz w:val="20"/>
          <w:szCs w:val="20"/>
        </w:rPr>
        <w:t xml:space="preserve">Objective </w:t>
      </w:r>
      <w:r w:rsidR="00DA1B14" w:rsidRPr="004B3EBB">
        <w:rPr>
          <w:rFonts w:ascii="Verdana" w:hAnsi="Verdana"/>
          <w:sz w:val="20"/>
          <w:szCs w:val="20"/>
        </w:rPr>
        <w:t>2.3 Respond to new and emerging service demands for weather, water and climate. These include impact-based decision support services (IDSS) and the application of the Global Framework for Climate Services (GFCS) in support of marine and land applications</w:t>
      </w:r>
      <w:r w:rsidR="00BA6571" w:rsidRPr="004B3EBB">
        <w:rPr>
          <w:rFonts w:ascii="Verdana" w:hAnsi="Verdana"/>
          <w:sz w:val="20"/>
          <w:szCs w:val="20"/>
        </w:rPr>
        <w:t>.</w:t>
      </w:r>
      <w:r w:rsidR="00DA1B14" w:rsidRPr="004B3EBB">
        <w:rPr>
          <w:rStyle w:val="normaltextrun"/>
          <w:rFonts w:ascii="Verdana" w:hAnsi="Verdana" w:cs="Calibri"/>
          <w:color w:val="000000"/>
          <w:sz w:val="20"/>
          <w:szCs w:val="20"/>
          <w:shd w:val="clear" w:color="auto" w:fill="FFFFFF"/>
        </w:rPr>
        <w:t xml:space="preserve"> </w:t>
      </w:r>
    </w:p>
    <w:p w14:paraId="4A49F0C1" w14:textId="77777777" w:rsidR="002250D5" w:rsidRPr="004B3EBB" w:rsidRDefault="00DA1B14" w:rsidP="004069BF">
      <w:pPr>
        <w:pStyle w:val="ListParagraph"/>
        <w:numPr>
          <w:ilvl w:val="0"/>
          <w:numId w:val="10"/>
        </w:numPr>
        <w:spacing w:after="240" w:line="240" w:lineRule="auto"/>
        <w:ind w:left="1134" w:right="-170" w:hanging="567"/>
        <w:contextualSpacing w:val="0"/>
        <w:rPr>
          <w:rFonts w:ascii="Verdana" w:hAnsi="Verdana"/>
          <w:sz w:val="20"/>
          <w:szCs w:val="20"/>
        </w:rPr>
      </w:pPr>
      <w:r w:rsidRPr="004B3EBB">
        <w:rPr>
          <w:rFonts w:ascii="Verdana" w:hAnsi="Verdana"/>
          <w:sz w:val="20"/>
          <w:szCs w:val="20"/>
        </w:rPr>
        <w:t>Objective 2.4 Increase the diversity and quality of services offered by WMO Members in line with the WMO Earth System approach</w:t>
      </w:r>
      <w:r w:rsidRPr="004B3EBB" w:rsidDel="001B55C8">
        <w:rPr>
          <w:rFonts w:ascii="Verdana" w:hAnsi="Verdana"/>
          <w:sz w:val="20"/>
          <w:szCs w:val="20"/>
        </w:rPr>
        <w:t xml:space="preserve"> and efforts to enhance the quality of these services</w:t>
      </w:r>
      <w:r w:rsidR="00BA6571" w:rsidRPr="004B3EBB">
        <w:rPr>
          <w:rFonts w:ascii="Verdana" w:hAnsi="Verdana"/>
          <w:sz w:val="20"/>
          <w:szCs w:val="20"/>
        </w:rPr>
        <w:t>.</w:t>
      </w:r>
    </w:p>
    <w:p w14:paraId="11A5F7AE" w14:textId="77777777" w:rsidR="002250D5" w:rsidRPr="004B3EBB" w:rsidRDefault="00DA1B14" w:rsidP="000E0463">
      <w:pPr>
        <w:pStyle w:val="ListParagraph"/>
        <w:numPr>
          <w:ilvl w:val="0"/>
          <w:numId w:val="10"/>
        </w:numPr>
        <w:spacing w:after="240" w:line="240" w:lineRule="auto"/>
        <w:ind w:left="1134" w:hanging="567"/>
        <w:contextualSpacing w:val="0"/>
        <w:rPr>
          <w:rFonts w:ascii="Verdana" w:hAnsi="Verdana"/>
          <w:sz w:val="20"/>
          <w:szCs w:val="20"/>
        </w:rPr>
      </w:pPr>
      <w:r w:rsidRPr="004B3EBB">
        <w:rPr>
          <w:rFonts w:ascii="Verdana" w:hAnsi="Verdana"/>
          <w:sz w:val="20"/>
          <w:szCs w:val="20"/>
        </w:rPr>
        <w:t>Objective 2.5 Achieve the competence, quality control requirements, and professionalism within WMO Services, particularly noting the human resource management challenges facing many NMHSs</w:t>
      </w:r>
      <w:r w:rsidR="00BA6571" w:rsidRPr="004B3EBB">
        <w:rPr>
          <w:rFonts w:ascii="Verdana" w:hAnsi="Verdana"/>
          <w:sz w:val="20"/>
          <w:szCs w:val="20"/>
        </w:rPr>
        <w:t>.</w:t>
      </w:r>
    </w:p>
    <w:p w14:paraId="271B8057" w14:textId="77777777" w:rsidR="002250D5" w:rsidRPr="004B3EBB" w:rsidRDefault="00DA1B14" w:rsidP="000E0463">
      <w:pPr>
        <w:pStyle w:val="ListParagraph"/>
        <w:numPr>
          <w:ilvl w:val="0"/>
          <w:numId w:val="10"/>
        </w:numPr>
        <w:spacing w:after="240" w:line="240" w:lineRule="auto"/>
        <w:ind w:left="1134" w:hanging="567"/>
        <w:contextualSpacing w:val="0"/>
        <w:rPr>
          <w:rFonts w:ascii="Verdana" w:hAnsi="Verdana"/>
          <w:sz w:val="20"/>
          <w:szCs w:val="20"/>
        </w:rPr>
      </w:pPr>
      <w:r w:rsidRPr="004B3EBB">
        <w:rPr>
          <w:rFonts w:ascii="Verdana" w:hAnsi="Verdana"/>
          <w:sz w:val="20"/>
          <w:szCs w:val="20"/>
        </w:rPr>
        <w:t>Objective 2.6 Work with WMO Education and Training Programme (ETR) to maintain and increase content and usage of the calendar of events and the library of satellite training resources, which will enable extending the reach and users to efficiently find and repurpose these resources</w:t>
      </w:r>
      <w:r w:rsidR="00BA6571" w:rsidRPr="004B3EBB">
        <w:rPr>
          <w:rFonts w:ascii="Verdana" w:hAnsi="Verdana"/>
          <w:sz w:val="20"/>
          <w:szCs w:val="20"/>
        </w:rPr>
        <w:t>.</w:t>
      </w:r>
    </w:p>
    <w:p w14:paraId="651750EF" w14:textId="7DD78CF4" w:rsidR="00DA1B14" w:rsidRPr="004B3EBB" w:rsidRDefault="00DA1B14" w:rsidP="000E0463">
      <w:pPr>
        <w:pStyle w:val="ListParagraph"/>
        <w:numPr>
          <w:ilvl w:val="0"/>
          <w:numId w:val="10"/>
        </w:numPr>
        <w:spacing w:after="240" w:line="240" w:lineRule="auto"/>
        <w:ind w:left="1134" w:hanging="567"/>
        <w:contextualSpacing w:val="0"/>
        <w:rPr>
          <w:rFonts w:ascii="Verdana" w:hAnsi="Verdana"/>
          <w:sz w:val="20"/>
          <w:szCs w:val="20"/>
        </w:rPr>
      </w:pPr>
      <w:r w:rsidRPr="004B3EBB">
        <w:rPr>
          <w:rFonts w:ascii="Verdana" w:hAnsi="Verdana"/>
          <w:sz w:val="20"/>
          <w:szCs w:val="20"/>
        </w:rPr>
        <w:t>Objective 2.7 Grow social community projects to increase public user trust and confidence while also contributing to verification of remotely sensed observations (for example surface</w:t>
      </w:r>
      <w:r w:rsidR="001B2679">
        <w:rPr>
          <w:rFonts w:ascii="Verdana" w:hAnsi="Verdana"/>
          <w:sz w:val="20"/>
          <w:szCs w:val="20"/>
        </w:rPr>
        <w:t>-</w:t>
      </w:r>
      <w:r w:rsidRPr="004B3EBB">
        <w:rPr>
          <w:rFonts w:ascii="Verdana" w:hAnsi="Verdana"/>
          <w:sz w:val="20"/>
          <w:szCs w:val="20"/>
        </w:rPr>
        <w:t>based precipitation measurements confirming derived remotely</w:t>
      </w:r>
      <w:r w:rsidR="00554C1F">
        <w:rPr>
          <w:rFonts w:ascii="Verdana" w:hAnsi="Verdana"/>
          <w:sz w:val="20"/>
          <w:szCs w:val="20"/>
        </w:rPr>
        <w:t>-</w:t>
      </w:r>
      <w:r w:rsidRPr="004B3EBB">
        <w:rPr>
          <w:rFonts w:ascii="Verdana" w:hAnsi="Verdana"/>
          <w:sz w:val="20"/>
          <w:szCs w:val="20"/>
        </w:rPr>
        <w:t>sensed precipitation measurements).</w:t>
      </w:r>
    </w:p>
    <w:p w14:paraId="4A88DE07" w14:textId="77777777" w:rsidR="00DA1B14" w:rsidRPr="004B3EBB" w:rsidRDefault="00DA1B14" w:rsidP="00606A87">
      <w:pPr>
        <w:pStyle w:val="WMOBodyText"/>
        <w:rPr>
          <w:b/>
          <w:bCs/>
        </w:rPr>
      </w:pPr>
      <w:r w:rsidRPr="004B3EBB">
        <w:rPr>
          <w:b/>
          <w:bCs/>
        </w:rPr>
        <w:t>Challenges and areas of improvement</w:t>
      </w:r>
    </w:p>
    <w:p w14:paraId="7FBAA062" w14:textId="73AFC4D5" w:rsidR="00DA1B14" w:rsidRPr="004B3EBB" w:rsidRDefault="00DA1B14" w:rsidP="00606A87">
      <w:pPr>
        <w:pStyle w:val="WMOBodyText"/>
        <w:rPr>
          <w:rStyle w:val="normaltextrun"/>
          <w:b/>
          <w:bCs/>
        </w:rPr>
      </w:pPr>
      <w:r w:rsidRPr="004B3EBB">
        <w:t xml:space="preserve">During the past few years, </w:t>
      </w:r>
      <w:r w:rsidR="00E445F8">
        <w:t>m</w:t>
      </w:r>
      <w:r w:rsidRPr="004B3EBB">
        <w:t xml:space="preserve">embers report shortages of both trainers and operational staff due to retirement, leaving for other employment, or lack of funding. VLab Trainer interaction with the Regional Satellite Data Requirements Groups and User Conferences further revealed limited available </w:t>
      </w:r>
      <w:r w:rsidRPr="004B3EBB">
        <w:rPr>
          <w:rStyle w:val="normaltextrun"/>
          <w:color w:val="000000"/>
          <w:position w:val="2"/>
        </w:rPr>
        <w:t>resources</w:t>
      </w:r>
      <w:r w:rsidR="003A0936" w:rsidRPr="004B3EBB">
        <w:rPr>
          <w:rStyle w:val="normaltextrun"/>
          <w:color w:val="000000"/>
          <w:position w:val="2"/>
        </w:rPr>
        <w:t xml:space="preserve"> </w:t>
      </w:r>
      <w:r w:rsidRPr="004B3EBB">
        <w:rPr>
          <w:rStyle w:val="normaltextrun"/>
          <w:color w:val="000000"/>
          <w:position w:val="2"/>
        </w:rPr>
        <w:t xml:space="preserve">for organizing and participating in capacity development activities, lack of expertise in various satellite focus areas, and language barriers. Many </w:t>
      </w:r>
      <w:r w:rsidR="00B548BD">
        <w:rPr>
          <w:rStyle w:val="normaltextrun"/>
          <w:color w:val="000000"/>
          <w:position w:val="2"/>
        </w:rPr>
        <w:t>m</w:t>
      </w:r>
      <w:r w:rsidRPr="004B3EBB">
        <w:rPr>
          <w:rStyle w:val="normaltextrun"/>
          <w:color w:val="000000"/>
          <w:position w:val="2"/>
        </w:rPr>
        <w:t>embers expressed a training need for discovery, utilization and visualization of various satellite data sets for local applications.</w:t>
      </w:r>
    </w:p>
    <w:p w14:paraId="35A7DABF" w14:textId="77777777" w:rsidR="00DA1B14" w:rsidRPr="004B3EBB" w:rsidRDefault="00DA1B14" w:rsidP="00606A87">
      <w:pPr>
        <w:pStyle w:val="WMOBodyText"/>
        <w:rPr>
          <w:b/>
          <w:bCs/>
        </w:rPr>
      </w:pPr>
      <w:r w:rsidRPr="004B3EBB">
        <w:t>Translation of communications, documents, and real-time translation during meetings and events continues to be an issue for VLab progress. New technologies, including artificial intelligence translators, will continue to be explored and evaluated to improve in this area.</w:t>
      </w:r>
    </w:p>
    <w:p w14:paraId="037F90B5" w14:textId="1B1FBB0E" w:rsidR="00DA1B14" w:rsidRPr="004B3EBB" w:rsidRDefault="00DA1B14" w:rsidP="00606A87">
      <w:pPr>
        <w:pStyle w:val="WMOBodyText"/>
      </w:pPr>
      <w:r w:rsidRPr="004B3EBB">
        <w:lastRenderedPageBreak/>
        <w:t xml:space="preserve">The pandemic forced all of us </w:t>
      </w:r>
      <w:r w:rsidR="00570AC8">
        <w:t>in</w:t>
      </w:r>
      <w:r w:rsidRPr="004B3EBB">
        <w:t xml:space="preserve">to a predominantly virtual mode. Many </w:t>
      </w:r>
      <w:r w:rsidR="00E445F8">
        <w:t>m</w:t>
      </w:r>
      <w:r w:rsidRPr="004B3EBB">
        <w:t xml:space="preserve">embers reported challenges due to low </w:t>
      </w:r>
      <w:r w:rsidR="00570AC8">
        <w:t>I</w:t>
      </w:r>
      <w:r w:rsidRPr="004B3EBB">
        <w:t xml:space="preserve">nternet bandwidth of both instructors and trainees, limited access to learning management systems to deliver training materials and track participants, and challenges with trainers learning and adapting to online teaching and the software used. </w:t>
      </w:r>
    </w:p>
    <w:p w14:paraId="4FDF0F86" w14:textId="77777777" w:rsidR="00DA1B14" w:rsidRPr="004B3EBB" w:rsidRDefault="00DA1B14" w:rsidP="00606A87">
      <w:pPr>
        <w:pStyle w:val="WMOBodyText"/>
      </w:pPr>
      <w:r w:rsidRPr="004B3EBB">
        <w:t>Where the training was offered successfully, there was overwhelming participation that required a larger number of facilitators. Many organizations require certificates from employees who attend virtual trainings and, in a few cases, due to the challenges of increased participation and no digital certificates, the certificates were delayed.</w:t>
      </w:r>
    </w:p>
    <w:p w14:paraId="3B63621E" w14:textId="2A80D996" w:rsidR="00DA1B14" w:rsidRPr="004B3EBB" w:rsidRDefault="00DA1B14" w:rsidP="00606A87">
      <w:pPr>
        <w:pStyle w:val="WMOBodyText"/>
      </w:pPr>
      <w:r w:rsidRPr="004B3EBB">
        <w:rPr>
          <w:rStyle w:val="normaltextrun"/>
          <w:color w:val="000000"/>
          <w:position w:val="2"/>
        </w:rPr>
        <w:t xml:space="preserve">Many VLab CoE and SatOp </w:t>
      </w:r>
      <w:r w:rsidR="00E445F8">
        <w:rPr>
          <w:rStyle w:val="normaltextrun"/>
          <w:color w:val="000000"/>
          <w:position w:val="2"/>
        </w:rPr>
        <w:t>m</w:t>
      </w:r>
      <w:r w:rsidRPr="004B3EBB">
        <w:rPr>
          <w:rStyle w:val="normaltextrun"/>
          <w:color w:val="000000"/>
          <w:position w:val="2"/>
        </w:rPr>
        <w:t>embers are willing to share the lessons learned from the challenges and successes and collaborate on training</w:t>
      </w:r>
      <w:r w:rsidR="00CC6B48" w:rsidRPr="004B3EBB">
        <w:rPr>
          <w:rStyle w:val="normaltextrun"/>
          <w:color w:val="000000"/>
          <w:position w:val="2"/>
        </w:rPr>
        <w:t>.</w:t>
      </w:r>
      <w:r w:rsidRPr="004B3EBB">
        <w:rPr>
          <w:rStyle w:val="normaltextrun"/>
          <w:color w:val="000000"/>
          <w:position w:val="2"/>
        </w:rPr>
        <w:t xml:space="preserve"> </w:t>
      </w:r>
      <w:r w:rsidR="00E33F1F" w:rsidRPr="004B3EBB">
        <w:rPr>
          <w:rStyle w:val="normaltextrun"/>
          <w:color w:val="000000"/>
          <w:position w:val="2"/>
        </w:rPr>
        <w:t>T</w:t>
      </w:r>
      <w:r w:rsidRPr="004B3EBB">
        <w:rPr>
          <w:rStyle w:val="normaltextrun"/>
          <w:color w:val="000000"/>
          <w:position w:val="2"/>
        </w:rPr>
        <w:t>wo main areas identified include:</w:t>
      </w:r>
    </w:p>
    <w:p w14:paraId="6EB7FBF3" w14:textId="77777777" w:rsidR="0094264E" w:rsidRPr="004B3EBB" w:rsidRDefault="00DA1B14" w:rsidP="00606A87">
      <w:pPr>
        <w:pStyle w:val="WMOIndent1"/>
        <w:numPr>
          <w:ilvl w:val="0"/>
          <w:numId w:val="11"/>
        </w:numPr>
        <w:tabs>
          <w:tab w:val="clear" w:pos="567"/>
          <w:tab w:val="left" w:pos="1134"/>
        </w:tabs>
        <w:ind w:left="567" w:hanging="567"/>
      </w:pPr>
      <w:r w:rsidRPr="004B3EBB">
        <w:t xml:space="preserve">Training material: Continue to identify and connect resources in formats that can be readily accessed by others to facilitate translations, as well as modifications and updates of training resources. The </w:t>
      </w:r>
      <w:r w:rsidR="00F95107" w:rsidRPr="004B3EBB">
        <w:t>VLab Strategy</w:t>
      </w:r>
      <w:r w:rsidRPr="004B3EBB">
        <w:t xml:space="preserve"> seeks to enable VLab to continue to collaborate with WMO ETR to leverage their training resources library, learning management system, software advice, and techniques</w:t>
      </w:r>
      <w:r w:rsidR="00235C80" w:rsidRPr="004B3EBB">
        <w:t>;</w:t>
      </w:r>
    </w:p>
    <w:p w14:paraId="23499E6D" w14:textId="77777777" w:rsidR="00DA1B14" w:rsidRPr="004B3EBB" w:rsidRDefault="00DA1B14" w:rsidP="00606A87">
      <w:pPr>
        <w:pStyle w:val="WMOIndent1"/>
        <w:numPr>
          <w:ilvl w:val="0"/>
          <w:numId w:val="11"/>
        </w:numPr>
        <w:tabs>
          <w:tab w:val="clear" w:pos="567"/>
          <w:tab w:val="left" w:pos="1134"/>
        </w:tabs>
        <w:ind w:left="567" w:hanging="567"/>
        <w:rPr>
          <w:rStyle w:val="normaltextrun"/>
        </w:rPr>
      </w:pPr>
      <w:r w:rsidRPr="004B3EBB">
        <w:rPr>
          <w:rStyle w:val="normaltextrun"/>
          <w:color w:val="000000" w:themeColor="text1"/>
        </w:rPr>
        <w:t>Training personnel: Encourage interaction among the trainer operational and technical communities to participate actively in training events of other CoEs or SatOps. Promote members to invite speakers and lecturers from other CoEs and SatOps for specialized subjects.</w:t>
      </w:r>
    </w:p>
    <w:p w14:paraId="5A4F8CE5" w14:textId="25C8F858" w:rsidR="00DA1B14" w:rsidRPr="004B3EBB" w:rsidRDefault="00F95107" w:rsidP="00606A87">
      <w:pPr>
        <w:pStyle w:val="WMOBodyText"/>
        <w:rPr>
          <w:b/>
          <w:bCs/>
        </w:rPr>
      </w:pPr>
      <w:r w:rsidRPr="004B3EBB">
        <w:rPr>
          <w:b/>
          <w:bCs/>
        </w:rPr>
        <w:t xml:space="preserve">VLab Strategy </w:t>
      </w:r>
      <w:r w:rsidR="00DA1B14" w:rsidRPr="004B3EBB">
        <w:rPr>
          <w:b/>
          <w:bCs/>
        </w:rPr>
        <w:t xml:space="preserve">for the </w:t>
      </w:r>
      <w:r w:rsidR="001907C8">
        <w:rPr>
          <w:b/>
          <w:bCs/>
        </w:rPr>
        <w:t>p</w:t>
      </w:r>
      <w:r w:rsidR="00DA1B14" w:rsidRPr="004B3EBB">
        <w:rPr>
          <w:b/>
          <w:bCs/>
        </w:rPr>
        <w:t>eriod from 2024 to 2027</w:t>
      </w:r>
    </w:p>
    <w:p w14:paraId="38DD0A1A" w14:textId="77777777" w:rsidR="002E6040" w:rsidRPr="004B3EBB" w:rsidRDefault="00DA1B14" w:rsidP="00606A87">
      <w:pPr>
        <w:pStyle w:val="WMOBodyText"/>
      </w:pPr>
      <w:r w:rsidRPr="004B3EBB">
        <w:t>Th</w:t>
      </w:r>
      <w:r w:rsidR="002E6040" w:rsidRPr="004B3EBB">
        <w:t>e</w:t>
      </w:r>
      <w:r w:rsidRPr="004B3EBB">
        <w:t xml:space="preserve"> </w:t>
      </w:r>
      <w:r w:rsidR="00F95107" w:rsidRPr="004B3EBB">
        <w:t xml:space="preserve">VLab Strategy </w:t>
      </w:r>
      <w:r w:rsidRPr="004B3EBB">
        <w:t xml:space="preserve">describes the priorities for the WMO-CGMS </w:t>
      </w:r>
      <w:r w:rsidR="0094264E" w:rsidRPr="004B3EBB">
        <w:t>VLab</w:t>
      </w:r>
      <w:r w:rsidRPr="004B3EBB">
        <w:t>. It takes into account the drivers articulated in:</w:t>
      </w:r>
      <w:r w:rsidR="0094264E" w:rsidRPr="004B3EBB">
        <w:t xml:space="preserve"> </w:t>
      </w:r>
    </w:p>
    <w:p w14:paraId="12D96A47" w14:textId="77777777" w:rsidR="000F790B" w:rsidRPr="004B3EBB" w:rsidRDefault="00DA1B14" w:rsidP="00606A87">
      <w:pPr>
        <w:pStyle w:val="WMOIndent1"/>
        <w:numPr>
          <w:ilvl w:val="0"/>
          <w:numId w:val="7"/>
        </w:numPr>
        <w:tabs>
          <w:tab w:val="clear" w:pos="567"/>
          <w:tab w:val="left" w:pos="1134"/>
        </w:tabs>
        <w:ind w:left="567" w:hanging="567"/>
        <w:rPr>
          <w:rStyle w:val="Hyperlink"/>
          <w:color w:val="auto"/>
        </w:rPr>
      </w:pPr>
      <w:r w:rsidRPr="004B3EBB">
        <w:t xml:space="preserve">WMO Strategic </w:t>
      </w:r>
      <w:r w:rsidR="00713309" w:rsidRPr="004B3EBB">
        <w:t>Plan</w:t>
      </w:r>
      <w:r w:rsidRPr="004B3EBB">
        <w:t>;</w:t>
      </w:r>
    </w:p>
    <w:p w14:paraId="39CEEFAC" w14:textId="54E7A711" w:rsidR="000F790B" w:rsidRPr="004B3EBB" w:rsidRDefault="00DA1B14" w:rsidP="00606A87">
      <w:pPr>
        <w:pStyle w:val="WMOIndent1"/>
        <w:numPr>
          <w:ilvl w:val="0"/>
          <w:numId w:val="7"/>
        </w:numPr>
        <w:tabs>
          <w:tab w:val="clear" w:pos="567"/>
          <w:tab w:val="left" w:pos="1134"/>
        </w:tabs>
        <w:ind w:left="567" w:hanging="567"/>
      </w:pPr>
      <w:r w:rsidRPr="004B3EBB">
        <w:t>Capacity Development Strategy;</w:t>
      </w:r>
    </w:p>
    <w:p w14:paraId="52CD7712" w14:textId="77777777" w:rsidR="000F790B" w:rsidRPr="004B3EBB" w:rsidRDefault="0094264E" w:rsidP="00606A87">
      <w:pPr>
        <w:pStyle w:val="WMOIndent1"/>
        <w:numPr>
          <w:ilvl w:val="0"/>
          <w:numId w:val="7"/>
        </w:numPr>
        <w:tabs>
          <w:tab w:val="clear" w:pos="567"/>
          <w:tab w:val="left" w:pos="1134"/>
        </w:tabs>
        <w:ind w:left="567" w:hanging="567"/>
      </w:pPr>
      <w:r w:rsidRPr="004B3EBB">
        <w:t>The</w:t>
      </w:r>
      <w:r w:rsidR="00DA1B14" w:rsidRPr="004B3EBB">
        <w:t xml:space="preserve"> Statement of the 14th Symposium on Education and Training;</w:t>
      </w:r>
    </w:p>
    <w:p w14:paraId="2F5DC25C" w14:textId="77777777" w:rsidR="00DA1B14" w:rsidRPr="004B3EBB" w:rsidRDefault="00DA1B14" w:rsidP="00606A87">
      <w:pPr>
        <w:pStyle w:val="WMOIndent1"/>
        <w:numPr>
          <w:ilvl w:val="0"/>
          <w:numId w:val="7"/>
        </w:numPr>
        <w:tabs>
          <w:tab w:val="clear" w:pos="567"/>
          <w:tab w:val="left" w:pos="1134"/>
        </w:tabs>
        <w:ind w:left="567" w:hanging="567"/>
      </w:pPr>
      <w:r w:rsidRPr="004B3EBB">
        <w:t>Coordination Group for Meteorological Satellites (CGMS) High Level Priority Plan.</w:t>
      </w:r>
    </w:p>
    <w:p w14:paraId="6189DF88" w14:textId="0CF5465E" w:rsidR="009B4A20" w:rsidRPr="004B3EBB" w:rsidRDefault="00DA1B14" w:rsidP="009B4A20">
      <w:pPr>
        <w:pStyle w:val="WMOBodyText"/>
        <w:spacing w:after="240"/>
      </w:pPr>
      <w:r w:rsidRPr="004B3EBB">
        <w:t>VLab will work towards its objectives by:</w:t>
      </w:r>
    </w:p>
    <w:p w14:paraId="0C99FE5D" w14:textId="77777777" w:rsidR="00862377" w:rsidRPr="004B3EBB" w:rsidRDefault="00DA1B14" w:rsidP="000E0463">
      <w:pPr>
        <w:pStyle w:val="ListParagraph"/>
        <w:numPr>
          <w:ilvl w:val="0"/>
          <w:numId w:val="12"/>
        </w:numPr>
        <w:spacing w:after="240" w:line="240" w:lineRule="auto"/>
        <w:ind w:left="1134" w:hanging="567"/>
        <w:contextualSpacing w:val="0"/>
        <w:rPr>
          <w:rFonts w:ascii="Verdana" w:hAnsi="Verdana"/>
          <w:sz w:val="20"/>
          <w:szCs w:val="20"/>
        </w:rPr>
      </w:pPr>
      <w:r w:rsidRPr="004B3EBB">
        <w:rPr>
          <w:rFonts w:ascii="Verdana" w:hAnsi="Verdana"/>
          <w:sz w:val="20"/>
          <w:szCs w:val="20"/>
        </w:rPr>
        <w:t>Identifying regional training needs and prioritizing the organization of VLab training events</w:t>
      </w:r>
      <w:r w:rsidR="00C70286" w:rsidRPr="004B3EBB">
        <w:rPr>
          <w:rFonts w:ascii="Verdana" w:hAnsi="Verdana"/>
          <w:sz w:val="20"/>
          <w:szCs w:val="20"/>
        </w:rPr>
        <w:t>.</w:t>
      </w:r>
    </w:p>
    <w:p w14:paraId="0ABFEAEA" w14:textId="77777777" w:rsidR="00862377" w:rsidRPr="004B3EBB" w:rsidRDefault="00DA1B14" w:rsidP="001907C8">
      <w:pPr>
        <w:pStyle w:val="ListParagraph"/>
        <w:numPr>
          <w:ilvl w:val="0"/>
          <w:numId w:val="12"/>
        </w:numPr>
        <w:spacing w:after="240" w:line="240" w:lineRule="auto"/>
        <w:ind w:left="1134" w:right="-170" w:hanging="567"/>
        <w:contextualSpacing w:val="0"/>
        <w:rPr>
          <w:rFonts w:ascii="Verdana" w:hAnsi="Verdana"/>
          <w:sz w:val="20"/>
          <w:szCs w:val="20"/>
        </w:rPr>
      </w:pPr>
      <w:r w:rsidRPr="004B3EBB">
        <w:rPr>
          <w:rFonts w:ascii="Verdana" w:hAnsi="Verdana"/>
          <w:sz w:val="20"/>
          <w:szCs w:val="20"/>
        </w:rPr>
        <w:t>Developing, reusing, coordinating, and implementing training that links the enabling satellite skills to the competencies and qualification frameworks where they exist</w:t>
      </w:r>
      <w:r w:rsidR="00C70286" w:rsidRPr="004B3EBB">
        <w:rPr>
          <w:rFonts w:ascii="Verdana" w:hAnsi="Verdana"/>
          <w:sz w:val="20"/>
          <w:szCs w:val="20"/>
        </w:rPr>
        <w:t>.</w:t>
      </w:r>
    </w:p>
    <w:p w14:paraId="7FA3BE2A" w14:textId="77777777" w:rsidR="00862377" w:rsidRPr="004B3EBB" w:rsidRDefault="00DA1B14" w:rsidP="000E0463">
      <w:pPr>
        <w:pStyle w:val="ListParagraph"/>
        <w:numPr>
          <w:ilvl w:val="0"/>
          <w:numId w:val="12"/>
        </w:numPr>
        <w:spacing w:after="240" w:line="240" w:lineRule="auto"/>
        <w:ind w:left="1134" w:hanging="567"/>
        <w:contextualSpacing w:val="0"/>
        <w:rPr>
          <w:rFonts w:ascii="Verdana" w:hAnsi="Verdana"/>
          <w:sz w:val="20"/>
          <w:szCs w:val="20"/>
        </w:rPr>
      </w:pPr>
      <w:r w:rsidRPr="004B3EBB">
        <w:rPr>
          <w:rFonts w:ascii="Verdana" w:hAnsi="Verdana"/>
          <w:sz w:val="20"/>
          <w:szCs w:val="20"/>
        </w:rPr>
        <w:t>Encouraging evaluation of the impact of the training on the use of satellite data and products to demonstrate the long-term benefits of training</w:t>
      </w:r>
      <w:r w:rsidR="00C70286" w:rsidRPr="004B3EBB">
        <w:rPr>
          <w:rFonts w:ascii="Verdana" w:hAnsi="Verdana"/>
          <w:sz w:val="20"/>
          <w:szCs w:val="20"/>
        </w:rPr>
        <w:t>.</w:t>
      </w:r>
    </w:p>
    <w:p w14:paraId="47C34313" w14:textId="77777777" w:rsidR="00862377" w:rsidRPr="004B3EBB" w:rsidRDefault="00DA1B14" w:rsidP="000E0463">
      <w:pPr>
        <w:pStyle w:val="ListParagraph"/>
        <w:numPr>
          <w:ilvl w:val="0"/>
          <w:numId w:val="12"/>
        </w:numPr>
        <w:spacing w:after="240" w:line="240" w:lineRule="auto"/>
        <w:ind w:left="1134" w:hanging="567"/>
        <w:contextualSpacing w:val="0"/>
        <w:rPr>
          <w:rFonts w:ascii="Verdana" w:hAnsi="Verdana"/>
          <w:sz w:val="20"/>
          <w:szCs w:val="20"/>
        </w:rPr>
      </w:pPr>
      <w:r w:rsidRPr="004B3EBB">
        <w:rPr>
          <w:rFonts w:ascii="Verdana" w:hAnsi="Verdana"/>
          <w:sz w:val="20"/>
          <w:szCs w:val="20"/>
        </w:rPr>
        <w:t>Encouraging the availability of training materials in the official UN languages and other native languages</w:t>
      </w:r>
      <w:r w:rsidR="00C70286" w:rsidRPr="004B3EBB">
        <w:rPr>
          <w:rFonts w:ascii="Verdana" w:hAnsi="Verdana"/>
          <w:sz w:val="20"/>
          <w:szCs w:val="20"/>
        </w:rPr>
        <w:t>.</w:t>
      </w:r>
    </w:p>
    <w:p w14:paraId="28F10672" w14:textId="77777777" w:rsidR="00862377" w:rsidRPr="004B3EBB" w:rsidRDefault="00DA1B14" w:rsidP="001907C8">
      <w:pPr>
        <w:pStyle w:val="ListParagraph"/>
        <w:numPr>
          <w:ilvl w:val="0"/>
          <w:numId w:val="12"/>
        </w:numPr>
        <w:spacing w:after="240" w:line="240" w:lineRule="auto"/>
        <w:ind w:left="1134" w:right="-170" w:hanging="567"/>
        <w:contextualSpacing w:val="0"/>
        <w:rPr>
          <w:rFonts w:ascii="Verdana" w:hAnsi="Verdana"/>
          <w:sz w:val="20"/>
          <w:szCs w:val="20"/>
        </w:rPr>
      </w:pPr>
      <w:r w:rsidRPr="004B3EBB">
        <w:rPr>
          <w:rFonts w:ascii="Verdana" w:hAnsi="Verdana"/>
          <w:sz w:val="20"/>
          <w:szCs w:val="20"/>
        </w:rPr>
        <w:t>Encouraging exchange of information and enhanced communication between researchers, trainers, and operational users in developing new products from current and planned satellite missions that can lead to improved meteorological, hydrological, and environmental services</w:t>
      </w:r>
      <w:r w:rsidR="00C70286" w:rsidRPr="004B3EBB">
        <w:rPr>
          <w:rFonts w:ascii="Verdana" w:hAnsi="Verdana"/>
          <w:sz w:val="20"/>
          <w:szCs w:val="20"/>
        </w:rPr>
        <w:t>.</w:t>
      </w:r>
    </w:p>
    <w:p w14:paraId="41911563" w14:textId="77777777" w:rsidR="00862377" w:rsidRPr="004B3EBB" w:rsidRDefault="00DA1B14" w:rsidP="000E0463">
      <w:pPr>
        <w:pStyle w:val="ListParagraph"/>
        <w:numPr>
          <w:ilvl w:val="0"/>
          <w:numId w:val="12"/>
        </w:numPr>
        <w:spacing w:after="240" w:line="240" w:lineRule="auto"/>
        <w:ind w:left="1134" w:hanging="567"/>
        <w:contextualSpacing w:val="0"/>
        <w:rPr>
          <w:rFonts w:ascii="Verdana" w:hAnsi="Verdana"/>
          <w:sz w:val="20"/>
          <w:szCs w:val="20"/>
        </w:rPr>
      </w:pPr>
      <w:r w:rsidRPr="004B3EBB">
        <w:rPr>
          <w:rFonts w:ascii="Verdana" w:hAnsi="Verdana"/>
          <w:sz w:val="20"/>
          <w:szCs w:val="20"/>
        </w:rPr>
        <w:lastRenderedPageBreak/>
        <w:t>Promoting the benefits of using current and new satellite-based products and providing technical and training support, where possible, to make them available to users</w:t>
      </w:r>
      <w:r w:rsidR="00C70286" w:rsidRPr="004B3EBB">
        <w:rPr>
          <w:rFonts w:ascii="Verdana" w:hAnsi="Verdana"/>
          <w:sz w:val="20"/>
          <w:szCs w:val="20"/>
        </w:rPr>
        <w:t>.</w:t>
      </w:r>
    </w:p>
    <w:p w14:paraId="75EE45DD" w14:textId="77777777" w:rsidR="00862377" w:rsidRPr="004B3EBB" w:rsidRDefault="00DA1B14" w:rsidP="000E0463">
      <w:pPr>
        <w:pStyle w:val="ListParagraph"/>
        <w:numPr>
          <w:ilvl w:val="0"/>
          <w:numId w:val="12"/>
        </w:numPr>
        <w:spacing w:after="240" w:line="240" w:lineRule="auto"/>
        <w:ind w:left="1134" w:hanging="567"/>
        <w:contextualSpacing w:val="0"/>
        <w:rPr>
          <w:rFonts w:ascii="Verdana" w:hAnsi="Verdana"/>
          <w:sz w:val="20"/>
          <w:szCs w:val="20"/>
        </w:rPr>
      </w:pPr>
      <w:r w:rsidRPr="004B3EBB">
        <w:rPr>
          <w:rFonts w:ascii="Verdana" w:hAnsi="Verdana"/>
          <w:sz w:val="20"/>
          <w:szCs w:val="20"/>
        </w:rPr>
        <w:t>Engaging directly with and reporting to its co-sponsors, which currently include the WMO Expert Team on Space Systems and Utilization (ET-SSU) and the Coordination Group for Meteorological Satellites (CGMS)</w:t>
      </w:r>
      <w:r w:rsidR="00CC1ED1" w:rsidRPr="004B3EBB">
        <w:rPr>
          <w:rFonts w:ascii="Verdana" w:hAnsi="Verdana"/>
          <w:sz w:val="20"/>
          <w:szCs w:val="20"/>
        </w:rPr>
        <w:t>,</w:t>
      </w:r>
      <w:r w:rsidRPr="004B3EBB">
        <w:rPr>
          <w:rFonts w:ascii="Verdana" w:hAnsi="Verdana"/>
          <w:sz w:val="20"/>
          <w:szCs w:val="20"/>
        </w:rPr>
        <w:t xml:space="preserve"> and partner organizations</w:t>
      </w:r>
      <w:r w:rsidR="00C70286" w:rsidRPr="004B3EBB">
        <w:rPr>
          <w:rFonts w:ascii="Verdana" w:hAnsi="Verdana"/>
          <w:sz w:val="20"/>
          <w:szCs w:val="20"/>
        </w:rPr>
        <w:t>.</w:t>
      </w:r>
    </w:p>
    <w:p w14:paraId="50FB1363" w14:textId="77777777" w:rsidR="00862377" w:rsidRPr="004B3EBB" w:rsidRDefault="00DA1B14" w:rsidP="000E0463">
      <w:pPr>
        <w:pStyle w:val="ListParagraph"/>
        <w:numPr>
          <w:ilvl w:val="0"/>
          <w:numId w:val="12"/>
        </w:numPr>
        <w:spacing w:after="240" w:line="240" w:lineRule="auto"/>
        <w:ind w:left="1134" w:hanging="567"/>
        <w:contextualSpacing w:val="0"/>
        <w:rPr>
          <w:rFonts w:ascii="Verdana" w:hAnsi="Verdana"/>
          <w:sz w:val="20"/>
          <w:szCs w:val="20"/>
        </w:rPr>
      </w:pPr>
      <w:r w:rsidRPr="004B3EBB">
        <w:rPr>
          <w:rFonts w:ascii="Verdana" w:hAnsi="Verdana"/>
          <w:sz w:val="20"/>
          <w:szCs w:val="20"/>
        </w:rPr>
        <w:t>Engaging the next generation of students and early career researchers to utilize satellite data in applied research</w:t>
      </w:r>
      <w:r w:rsidR="00C70286" w:rsidRPr="004B3EBB">
        <w:rPr>
          <w:rFonts w:ascii="Verdana" w:hAnsi="Verdana"/>
          <w:sz w:val="20"/>
          <w:szCs w:val="20"/>
        </w:rPr>
        <w:t>.</w:t>
      </w:r>
    </w:p>
    <w:p w14:paraId="4B23B094" w14:textId="77777777" w:rsidR="00862377" w:rsidRPr="004B3EBB" w:rsidRDefault="00DA1B14" w:rsidP="000E0463">
      <w:pPr>
        <w:pStyle w:val="ListParagraph"/>
        <w:numPr>
          <w:ilvl w:val="0"/>
          <w:numId w:val="12"/>
        </w:numPr>
        <w:spacing w:after="240" w:line="240" w:lineRule="auto"/>
        <w:ind w:left="1134" w:hanging="567"/>
        <w:contextualSpacing w:val="0"/>
        <w:rPr>
          <w:rFonts w:ascii="Verdana" w:hAnsi="Verdana"/>
          <w:sz w:val="20"/>
          <w:szCs w:val="20"/>
        </w:rPr>
      </w:pPr>
      <w:r w:rsidRPr="004B3EBB">
        <w:rPr>
          <w:rFonts w:ascii="Verdana" w:hAnsi="Verdana"/>
          <w:sz w:val="20"/>
          <w:szCs w:val="20"/>
        </w:rPr>
        <w:t>Increasing efforts to engage interdisciplinary early career professionals by creating opportunities for them to participate in and contribute to WMO activities</w:t>
      </w:r>
      <w:r w:rsidR="00C70286" w:rsidRPr="004B3EBB">
        <w:rPr>
          <w:rFonts w:ascii="Verdana" w:hAnsi="Verdana"/>
          <w:sz w:val="20"/>
          <w:szCs w:val="20"/>
        </w:rPr>
        <w:t>.</w:t>
      </w:r>
    </w:p>
    <w:p w14:paraId="7E05E35F" w14:textId="025053C1" w:rsidR="00D90DB6" w:rsidRPr="004B3EBB" w:rsidRDefault="00DA1B14" w:rsidP="000E0463">
      <w:pPr>
        <w:pStyle w:val="ListParagraph"/>
        <w:numPr>
          <w:ilvl w:val="0"/>
          <w:numId w:val="12"/>
        </w:numPr>
        <w:spacing w:after="240" w:line="240" w:lineRule="auto"/>
        <w:ind w:left="1134" w:hanging="567"/>
        <w:contextualSpacing w:val="0"/>
        <w:rPr>
          <w:rFonts w:ascii="Verdana" w:hAnsi="Verdana"/>
          <w:sz w:val="20"/>
          <w:szCs w:val="20"/>
        </w:rPr>
      </w:pPr>
      <w:r w:rsidRPr="004B3EBB">
        <w:rPr>
          <w:rFonts w:ascii="Verdana" w:hAnsi="Verdana"/>
          <w:sz w:val="20"/>
          <w:szCs w:val="20"/>
        </w:rPr>
        <w:t>Promoting mentoring and peer</w:t>
      </w:r>
      <w:r w:rsidR="00AA6A80">
        <w:rPr>
          <w:rFonts w:ascii="Verdana" w:hAnsi="Verdana"/>
          <w:sz w:val="20"/>
          <w:szCs w:val="20"/>
        </w:rPr>
        <w:t>-</w:t>
      </w:r>
      <w:r w:rsidRPr="004B3EBB">
        <w:rPr>
          <w:rFonts w:ascii="Verdana" w:hAnsi="Verdana"/>
          <w:sz w:val="20"/>
          <w:szCs w:val="20"/>
        </w:rPr>
        <w:t>to</w:t>
      </w:r>
      <w:r w:rsidR="00AA6A80">
        <w:rPr>
          <w:rFonts w:ascii="Verdana" w:hAnsi="Verdana"/>
          <w:sz w:val="20"/>
          <w:szCs w:val="20"/>
        </w:rPr>
        <w:t>-</w:t>
      </w:r>
      <w:r w:rsidRPr="004B3EBB">
        <w:rPr>
          <w:rFonts w:ascii="Verdana" w:hAnsi="Verdana"/>
          <w:sz w:val="20"/>
          <w:szCs w:val="20"/>
        </w:rPr>
        <w:t>peer learning opportunities for both students and instructors.</w:t>
      </w:r>
    </w:p>
    <w:p w14:paraId="277BC19C" w14:textId="77777777" w:rsidR="00DA1B14" w:rsidRPr="004B3EBB" w:rsidRDefault="00DA1B14" w:rsidP="00606A87">
      <w:pPr>
        <w:pStyle w:val="WMOBodyText"/>
        <w:spacing w:after="240"/>
      </w:pPr>
      <w:r w:rsidRPr="004B3EBB">
        <w:t>VLab will implement its overall strategy by:</w:t>
      </w:r>
    </w:p>
    <w:p w14:paraId="51BF375E" w14:textId="77777777" w:rsidR="00862377" w:rsidRPr="004B3EBB" w:rsidRDefault="00DA1B14" w:rsidP="000E0463">
      <w:pPr>
        <w:pStyle w:val="ListParagraph"/>
        <w:numPr>
          <w:ilvl w:val="0"/>
          <w:numId w:val="14"/>
        </w:numPr>
        <w:spacing w:after="240" w:line="240" w:lineRule="auto"/>
        <w:ind w:left="1134" w:hanging="567"/>
        <w:contextualSpacing w:val="0"/>
        <w:rPr>
          <w:rFonts w:ascii="Verdana" w:hAnsi="Verdana"/>
          <w:sz w:val="20"/>
          <w:szCs w:val="20"/>
        </w:rPr>
      </w:pPr>
      <w:r w:rsidRPr="004B3EBB">
        <w:rPr>
          <w:rFonts w:ascii="Verdana" w:hAnsi="Verdana"/>
          <w:sz w:val="20"/>
          <w:szCs w:val="20"/>
        </w:rPr>
        <w:t>Developing and delivering training on user identified needs for access, display, and applications in the form of virtual, blended, and face-to-face events, Regional Focus Group discussions, and self-study resources</w:t>
      </w:r>
      <w:r w:rsidR="00C70286" w:rsidRPr="004B3EBB">
        <w:rPr>
          <w:rFonts w:ascii="Verdana" w:hAnsi="Verdana"/>
          <w:sz w:val="20"/>
          <w:szCs w:val="20"/>
        </w:rPr>
        <w:t>.</w:t>
      </w:r>
      <w:r w:rsidRPr="004B3EBB">
        <w:rPr>
          <w:rFonts w:ascii="Verdana" w:hAnsi="Verdana"/>
          <w:sz w:val="20"/>
          <w:szCs w:val="20"/>
        </w:rPr>
        <w:t xml:space="preserve"> </w:t>
      </w:r>
    </w:p>
    <w:p w14:paraId="2FBBE5BE" w14:textId="77777777" w:rsidR="00862377" w:rsidRPr="004B3EBB" w:rsidRDefault="00DA1B14" w:rsidP="000E0463">
      <w:pPr>
        <w:pStyle w:val="ListParagraph"/>
        <w:numPr>
          <w:ilvl w:val="0"/>
          <w:numId w:val="14"/>
        </w:numPr>
        <w:spacing w:after="240" w:line="240" w:lineRule="auto"/>
        <w:ind w:left="1134" w:hanging="567"/>
        <w:contextualSpacing w:val="0"/>
        <w:rPr>
          <w:rFonts w:ascii="Verdana" w:hAnsi="Verdana"/>
          <w:sz w:val="20"/>
          <w:szCs w:val="20"/>
        </w:rPr>
      </w:pPr>
      <w:r w:rsidRPr="004B3EBB">
        <w:rPr>
          <w:rFonts w:ascii="Verdana" w:hAnsi="Verdana"/>
          <w:sz w:val="20"/>
          <w:szCs w:val="20"/>
        </w:rPr>
        <w:t>Supporting regional and cross-regional satellite user conferences and associated training workshops</w:t>
      </w:r>
      <w:r w:rsidR="00C70286" w:rsidRPr="004B3EBB">
        <w:rPr>
          <w:rFonts w:ascii="Verdana" w:hAnsi="Verdana"/>
          <w:sz w:val="20"/>
          <w:szCs w:val="20"/>
        </w:rPr>
        <w:t>.</w:t>
      </w:r>
    </w:p>
    <w:p w14:paraId="566986A2" w14:textId="35B27FC7" w:rsidR="00862377" w:rsidRPr="004B3EBB" w:rsidRDefault="00DA1B14" w:rsidP="000E0463">
      <w:pPr>
        <w:pStyle w:val="ListParagraph"/>
        <w:numPr>
          <w:ilvl w:val="0"/>
          <w:numId w:val="14"/>
        </w:numPr>
        <w:spacing w:after="240" w:line="240" w:lineRule="auto"/>
        <w:ind w:left="1134" w:hanging="567"/>
        <w:contextualSpacing w:val="0"/>
        <w:rPr>
          <w:rFonts w:ascii="Verdana" w:hAnsi="Verdana"/>
          <w:sz w:val="20"/>
          <w:szCs w:val="20"/>
        </w:rPr>
      </w:pPr>
      <w:r w:rsidRPr="004B3EBB">
        <w:rPr>
          <w:rFonts w:ascii="Verdana" w:hAnsi="Verdana"/>
          <w:sz w:val="20"/>
          <w:szCs w:val="20"/>
        </w:rPr>
        <w:t>Contributing to the regional satellite data requirement dialogues, and providing briefings on the regional data access to NMHSs to ensure they have the appropriate staff to support access, processing, visualization and application of satellite data</w:t>
      </w:r>
      <w:r w:rsidR="00C70286" w:rsidRPr="004B3EBB">
        <w:rPr>
          <w:rFonts w:ascii="Verdana" w:hAnsi="Verdana"/>
          <w:sz w:val="20"/>
          <w:szCs w:val="20"/>
        </w:rPr>
        <w:t>.</w:t>
      </w:r>
    </w:p>
    <w:p w14:paraId="295EE22C" w14:textId="77777777" w:rsidR="00862377" w:rsidRPr="004B3EBB" w:rsidRDefault="00DA1B14" w:rsidP="008670F4">
      <w:pPr>
        <w:pStyle w:val="ListParagraph"/>
        <w:numPr>
          <w:ilvl w:val="0"/>
          <w:numId w:val="14"/>
        </w:numPr>
        <w:spacing w:after="240" w:line="240" w:lineRule="auto"/>
        <w:ind w:left="1134" w:right="-170" w:hanging="567"/>
        <w:contextualSpacing w:val="0"/>
        <w:rPr>
          <w:rFonts w:ascii="Verdana" w:hAnsi="Verdana"/>
          <w:sz w:val="20"/>
          <w:szCs w:val="20"/>
        </w:rPr>
      </w:pPr>
      <w:r w:rsidRPr="004B3EBB">
        <w:rPr>
          <w:rFonts w:ascii="Verdana" w:hAnsi="Verdana"/>
          <w:sz w:val="20"/>
          <w:szCs w:val="20"/>
        </w:rPr>
        <w:t>Providing feedback to satellite operators on the use of the available data, products, systems and services as well as the challenges associated with their full exploitation</w:t>
      </w:r>
      <w:r w:rsidR="00C70286" w:rsidRPr="004B3EBB">
        <w:rPr>
          <w:rFonts w:ascii="Verdana" w:hAnsi="Verdana"/>
          <w:sz w:val="20"/>
          <w:szCs w:val="20"/>
        </w:rPr>
        <w:t>.</w:t>
      </w:r>
    </w:p>
    <w:p w14:paraId="38178C59" w14:textId="30909428" w:rsidR="00862377" w:rsidRPr="004B3EBB" w:rsidRDefault="00DA1B14" w:rsidP="000E0463">
      <w:pPr>
        <w:pStyle w:val="ListParagraph"/>
        <w:numPr>
          <w:ilvl w:val="0"/>
          <w:numId w:val="14"/>
        </w:numPr>
        <w:spacing w:after="240" w:line="240" w:lineRule="auto"/>
        <w:ind w:left="1134" w:hanging="567"/>
        <w:contextualSpacing w:val="0"/>
        <w:rPr>
          <w:rFonts w:ascii="Verdana" w:hAnsi="Verdana"/>
          <w:sz w:val="20"/>
          <w:szCs w:val="20"/>
        </w:rPr>
      </w:pPr>
      <w:r w:rsidRPr="004B3EBB">
        <w:rPr>
          <w:rFonts w:ascii="Verdana" w:hAnsi="Verdana"/>
          <w:sz w:val="20"/>
          <w:szCs w:val="20"/>
        </w:rPr>
        <w:t>Raising awareness on the available in-person/online training and distance</w:t>
      </w:r>
      <w:r w:rsidR="008670F4">
        <w:rPr>
          <w:rFonts w:ascii="Verdana" w:hAnsi="Verdana"/>
          <w:sz w:val="20"/>
          <w:szCs w:val="20"/>
        </w:rPr>
        <w:t>-</w:t>
      </w:r>
      <w:r w:rsidRPr="004B3EBB">
        <w:rPr>
          <w:rFonts w:ascii="Verdana" w:hAnsi="Verdana"/>
          <w:sz w:val="20"/>
          <w:szCs w:val="20"/>
        </w:rPr>
        <w:t>learning resources provided by WMO-CGMS VLab C</w:t>
      </w:r>
      <w:r w:rsidR="00E76EA4" w:rsidRPr="004B3EBB">
        <w:rPr>
          <w:rFonts w:ascii="Verdana" w:hAnsi="Verdana"/>
          <w:sz w:val="20"/>
          <w:szCs w:val="20"/>
        </w:rPr>
        <w:t>oEs</w:t>
      </w:r>
      <w:r w:rsidRPr="004B3EBB">
        <w:rPr>
          <w:rFonts w:ascii="Verdana" w:hAnsi="Verdana"/>
          <w:sz w:val="20"/>
          <w:szCs w:val="20"/>
        </w:rPr>
        <w:t xml:space="preserve">, Satellite Operators and other WMO </w:t>
      </w:r>
      <w:r w:rsidR="00E76EA4" w:rsidRPr="004B3EBB">
        <w:rPr>
          <w:rFonts w:ascii="Verdana" w:hAnsi="Verdana"/>
          <w:sz w:val="20"/>
          <w:szCs w:val="20"/>
        </w:rPr>
        <w:t>M</w:t>
      </w:r>
      <w:r w:rsidRPr="004B3EBB">
        <w:rPr>
          <w:rFonts w:ascii="Verdana" w:hAnsi="Verdana"/>
          <w:sz w:val="20"/>
          <w:szCs w:val="20"/>
        </w:rPr>
        <w:t>embers in various regions</w:t>
      </w:r>
      <w:r w:rsidR="00C70286" w:rsidRPr="004B3EBB">
        <w:rPr>
          <w:rFonts w:ascii="Verdana" w:hAnsi="Verdana"/>
          <w:sz w:val="20"/>
          <w:szCs w:val="20"/>
        </w:rPr>
        <w:t>.</w:t>
      </w:r>
    </w:p>
    <w:p w14:paraId="7A700E6A" w14:textId="77777777" w:rsidR="00862377" w:rsidRPr="004B3EBB" w:rsidRDefault="00DA1B14" w:rsidP="00A90981">
      <w:pPr>
        <w:pStyle w:val="ListParagraph"/>
        <w:numPr>
          <w:ilvl w:val="0"/>
          <w:numId w:val="14"/>
        </w:numPr>
        <w:spacing w:after="240" w:line="240" w:lineRule="auto"/>
        <w:ind w:left="1134" w:right="-170" w:hanging="567"/>
        <w:contextualSpacing w:val="0"/>
        <w:rPr>
          <w:rFonts w:ascii="Verdana" w:hAnsi="Verdana"/>
          <w:sz w:val="20"/>
          <w:szCs w:val="20"/>
        </w:rPr>
      </w:pPr>
      <w:r w:rsidRPr="004B3EBB">
        <w:rPr>
          <w:rFonts w:ascii="Verdana" w:hAnsi="Verdana"/>
          <w:sz w:val="20"/>
          <w:szCs w:val="20"/>
        </w:rPr>
        <w:t xml:space="preserve">Advertising training events in the </w:t>
      </w:r>
      <w:hyperlink r:id="rId29" w:history="1">
        <w:r w:rsidRPr="004B3EBB">
          <w:rPr>
            <w:rStyle w:val="Hyperlink"/>
            <w:rFonts w:ascii="Verdana" w:hAnsi="Verdana"/>
            <w:sz w:val="20"/>
            <w:szCs w:val="20"/>
          </w:rPr>
          <w:t>VLab Calendar of Training Events</w:t>
        </w:r>
      </w:hyperlink>
      <w:r w:rsidRPr="004B3EBB">
        <w:rPr>
          <w:rFonts w:ascii="Verdana" w:hAnsi="Verdana"/>
          <w:sz w:val="20"/>
          <w:szCs w:val="20"/>
        </w:rPr>
        <w:t xml:space="preserve"> and</w:t>
      </w:r>
      <w:hyperlink r:id="rId30" w:anchor="/">
        <w:r w:rsidRPr="004B3EBB">
          <w:rPr>
            <w:rFonts w:ascii="Verdana" w:hAnsi="Verdana"/>
            <w:sz w:val="20"/>
            <w:szCs w:val="20"/>
          </w:rPr>
          <w:t xml:space="preserve"> </w:t>
        </w:r>
      </w:hyperlink>
      <w:hyperlink r:id="rId31">
        <w:r w:rsidRPr="004B3EBB">
          <w:rPr>
            <w:rStyle w:val="Hyperlink"/>
            <w:rFonts w:ascii="Verdana" w:hAnsi="Verdana"/>
            <w:sz w:val="20"/>
            <w:szCs w:val="20"/>
          </w:rPr>
          <w:t>WMO Global Campus Events Calendar</w:t>
        </w:r>
      </w:hyperlink>
      <w:r w:rsidR="00C70286" w:rsidRPr="004B3EBB">
        <w:rPr>
          <w:rFonts w:ascii="Verdana" w:hAnsi="Verdana"/>
          <w:sz w:val="20"/>
          <w:szCs w:val="20"/>
        </w:rPr>
        <w:t>.</w:t>
      </w:r>
    </w:p>
    <w:p w14:paraId="37E601C7" w14:textId="77777777" w:rsidR="00862377" w:rsidRPr="004B3EBB" w:rsidRDefault="00DA1B14" w:rsidP="000E0463">
      <w:pPr>
        <w:pStyle w:val="ListParagraph"/>
        <w:numPr>
          <w:ilvl w:val="0"/>
          <w:numId w:val="14"/>
        </w:numPr>
        <w:spacing w:after="240" w:line="240" w:lineRule="auto"/>
        <w:ind w:left="1134" w:hanging="567"/>
        <w:contextualSpacing w:val="0"/>
        <w:rPr>
          <w:rStyle w:val="Hyperlink"/>
          <w:rFonts w:ascii="Verdana" w:hAnsi="Verdana"/>
          <w:color w:val="auto"/>
          <w:sz w:val="20"/>
          <w:szCs w:val="20"/>
        </w:rPr>
      </w:pPr>
      <w:r w:rsidRPr="004B3EBB">
        <w:rPr>
          <w:rFonts w:ascii="Verdana" w:hAnsi="Verdana"/>
          <w:sz w:val="20"/>
          <w:szCs w:val="20"/>
        </w:rPr>
        <w:t>Encouraging VLab Members to add linkages to their training resources to the</w:t>
      </w:r>
      <w:hyperlink r:id="rId32">
        <w:r w:rsidRPr="004B3EBB">
          <w:rPr>
            <w:rFonts w:ascii="Verdana" w:hAnsi="Verdana"/>
            <w:sz w:val="20"/>
            <w:szCs w:val="20"/>
          </w:rPr>
          <w:t xml:space="preserve"> </w:t>
        </w:r>
      </w:hyperlink>
      <w:hyperlink r:id="rId33" w:anchor=".XTXSti2ZNTY" w:history="1">
        <w:r w:rsidRPr="004B3EBB">
          <w:rPr>
            <w:rStyle w:val="Hyperlink"/>
            <w:rFonts w:ascii="Verdana" w:hAnsi="Verdana"/>
            <w:sz w:val="20"/>
            <w:szCs w:val="20"/>
          </w:rPr>
          <w:t>WMO Global Campus E-Library</w:t>
        </w:r>
        <w:r w:rsidR="00C70286" w:rsidRPr="004B3EBB">
          <w:rPr>
            <w:rStyle w:val="Hyperlink"/>
            <w:rFonts w:ascii="Verdana" w:hAnsi="Verdana"/>
            <w:sz w:val="20"/>
            <w:szCs w:val="20"/>
          </w:rPr>
          <w:t>.</w:t>
        </w:r>
        <w:r w:rsidRPr="004B3EBB" w:rsidDel="000C1418">
          <w:rPr>
            <w:rStyle w:val="Hyperlink"/>
            <w:rFonts w:ascii="Verdana" w:hAnsi="Verdana"/>
            <w:sz w:val="20"/>
            <w:szCs w:val="20"/>
          </w:rPr>
          <w:t xml:space="preserve"> </w:t>
        </w:r>
      </w:hyperlink>
    </w:p>
    <w:p w14:paraId="0DDF0025" w14:textId="77777777" w:rsidR="00DA1B14" w:rsidRPr="004B3EBB" w:rsidRDefault="00DA1B14" w:rsidP="000E0463">
      <w:pPr>
        <w:pStyle w:val="ListParagraph"/>
        <w:numPr>
          <w:ilvl w:val="0"/>
          <w:numId w:val="14"/>
        </w:numPr>
        <w:spacing w:after="240" w:line="240" w:lineRule="auto"/>
        <w:ind w:left="1134" w:hanging="567"/>
        <w:contextualSpacing w:val="0"/>
        <w:rPr>
          <w:rFonts w:ascii="Verdana" w:hAnsi="Verdana"/>
          <w:sz w:val="20"/>
          <w:szCs w:val="20"/>
        </w:rPr>
      </w:pPr>
      <w:r w:rsidRPr="004B3EBB">
        <w:rPr>
          <w:rFonts w:ascii="Verdana" w:hAnsi="Verdana"/>
          <w:sz w:val="20"/>
          <w:szCs w:val="20"/>
        </w:rPr>
        <w:t>Providing support via the VLab Trust Fund to promising and early career personnel to attend training events, conferences, or conduct scientific activities that contribute towards satellite product development, evaluation, and implementation.</w:t>
      </w:r>
    </w:p>
    <w:p w14:paraId="3F153E8B" w14:textId="77777777" w:rsidR="00862377" w:rsidRPr="004B3EBB" w:rsidRDefault="00DA1B14" w:rsidP="00606A87">
      <w:pPr>
        <w:pStyle w:val="WMOBodyText"/>
        <w:spacing w:after="240"/>
      </w:pPr>
      <w:r w:rsidRPr="004B3EBB">
        <w:t>In the period 2024 to 2027, VLab will pay particular attention to:</w:t>
      </w:r>
    </w:p>
    <w:p w14:paraId="2D0D2FB1" w14:textId="77777777" w:rsidR="00862377" w:rsidRPr="004B3EBB" w:rsidRDefault="00DA1B14" w:rsidP="000E0463">
      <w:pPr>
        <w:pStyle w:val="ListParagraph"/>
        <w:numPr>
          <w:ilvl w:val="0"/>
          <w:numId w:val="15"/>
        </w:numPr>
        <w:spacing w:after="240" w:line="240" w:lineRule="auto"/>
        <w:ind w:left="1134" w:hanging="567"/>
        <w:contextualSpacing w:val="0"/>
        <w:rPr>
          <w:rFonts w:ascii="Verdana" w:hAnsi="Verdana"/>
          <w:iCs/>
          <w:sz w:val="20"/>
          <w:szCs w:val="20"/>
        </w:rPr>
      </w:pPr>
      <w:r w:rsidRPr="004B3EBB">
        <w:rPr>
          <w:rFonts w:ascii="Verdana" w:hAnsi="Verdana"/>
          <w:iCs/>
          <w:sz w:val="20"/>
          <w:szCs w:val="20"/>
        </w:rPr>
        <w:t>Big data and cloud-computing platforms: noting that their utilization in data dissemination and online processing will increase, it will contribute towards improvements in data sharing and resource exchange and facilitate training efforts.</w:t>
      </w:r>
    </w:p>
    <w:p w14:paraId="6DEB60EE" w14:textId="77777777" w:rsidR="00605B11" w:rsidRPr="004B3EBB" w:rsidRDefault="00DA1B14" w:rsidP="000E0463">
      <w:pPr>
        <w:pStyle w:val="ListParagraph"/>
        <w:numPr>
          <w:ilvl w:val="0"/>
          <w:numId w:val="15"/>
        </w:numPr>
        <w:spacing w:after="240" w:line="240" w:lineRule="auto"/>
        <w:ind w:left="1134" w:hanging="567"/>
        <w:contextualSpacing w:val="0"/>
        <w:rPr>
          <w:rFonts w:ascii="Verdana" w:hAnsi="Verdana"/>
          <w:iCs/>
          <w:sz w:val="20"/>
          <w:szCs w:val="20"/>
        </w:rPr>
      </w:pPr>
      <w:r w:rsidRPr="004B3EBB">
        <w:rPr>
          <w:rFonts w:ascii="Verdana" w:hAnsi="Verdana"/>
          <w:iCs/>
          <w:sz w:val="20"/>
          <w:szCs w:val="20"/>
        </w:rPr>
        <w:t xml:space="preserve">Impact-based forecasting and </w:t>
      </w:r>
      <w:r w:rsidR="00E76EA4" w:rsidRPr="004B3EBB">
        <w:rPr>
          <w:rFonts w:ascii="Verdana" w:hAnsi="Verdana"/>
          <w:iCs/>
          <w:sz w:val="20"/>
          <w:szCs w:val="20"/>
        </w:rPr>
        <w:t>IDSS</w:t>
      </w:r>
      <w:r w:rsidRPr="004B3EBB">
        <w:rPr>
          <w:rFonts w:ascii="Verdana" w:hAnsi="Verdana"/>
          <w:iCs/>
          <w:sz w:val="20"/>
          <w:szCs w:val="20"/>
        </w:rPr>
        <w:t xml:space="preserve">: encourage NMHS personnel to continuously work with core partners, such as emergency personnel, public safety officials, and social scientists, on the production and dissemination of accurate and consistent </w:t>
      </w:r>
      <w:r w:rsidRPr="004B3EBB">
        <w:rPr>
          <w:rFonts w:ascii="Verdana" w:hAnsi="Verdana"/>
          <w:iCs/>
          <w:sz w:val="20"/>
          <w:szCs w:val="20"/>
        </w:rPr>
        <w:lastRenderedPageBreak/>
        <w:t>forecast information for weather, water, climate, and other relevant areas of application that have a high impact.</w:t>
      </w:r>
    </w:p>
    <w:p w14:paraId="79F27D2C" w14:textId="77777777" w:rsidR="00605B11" w:rsidRPr="004B3EBB" w:rsidRDefault="00DA1B14" w:rsidP="000E0463">
      <w:pPr>
        <w:pStyle w:val="ListParagraph"/>
        <w:numPr>
          <w:ilvl w:val="0"/>
          <w:numId w:val="15"/>
        </w:numPr>
        <w:spacing w:after="240" w:line="240" w:lineRule="auto"/>
        <w:ind w:left="1134" w:hanging="567"/>
        <w:contextualSpacing w:val="0"/>
        <w:rPr>
          <w:rFonts w:ascii="Verdana" w:hAnsi="Verdana"/>
          <w:iCs/>
          <w:sz w:val="20"/>
          <w:szCs w:val="20"/>
        </w:rPr>
      </w:pPr>
      <w:r w:rsidRPr="004B3EBB">
        <w:rPr>
          <w:rFonts w:ascii="Verdana" w:hAnsi="Verdana"/>
          <w:iCs/>
          <w:sz w:val="20"/>
          <w:szCs w:val="20"/>
        </w:rPr>
        <w:t>Technical capacity</w:t>
      </w:r>
      <w:r w:rsidR="00E76EA4" w:rsidRPr="004B3EBB">
        <w:rPr>
          <w:rFonts w:ascii="Verdana" w:hAnsi="Verdana"/>
          <w:iCs/>
          <w:sz w:val="20"/>
          <w:szCs w:val="20"/>
        </w:rPr>
        <w:t xml:space="preserve"> </w:t>
      </w:r>
      <w:r w:rsidRPr="004B3EBB">
        <w:rPr>
          <w:rFonts w:ascii="Verdana" w:hAnsi="Verdana"/>
          <w:iCs/>
          <w:sz w:val="20"/>
          <w:szCs w:val="20"/>
        </w:rPr>
        <w:t>development: supporting the technical staff involved in primary and backup satellite data reception and processing, through training, provision of up-to-date information, and potentially a skills framework</w:t>
      </w:r>
      <w:r w:rsidR="00BA6571" w:rsidRPr="004B3EBB">
        <w:rPr>
          <w:rFonts w:ascii="Verdana" w:hAnsi="Verdana"/>
          <w:iCs/>
          <w:sz w:val="20"/>
          <w:szCs w:val="20"/>
        </w:rPr>
        <w:t>.</w:t>
      </w:r>
    </w:p>
    <w:p w14:paraId="66B904C8" w14:textId="77777777" w:rsidR="00605B11" w:rsidRPr="004B3EBB" w:rsidRDefault="00DA1B14" w:rsidP="000E0463">
      <w:pPr>
        <w:pStyle w:val="ListParagraph"/>
        <w:numPr>
          <w:ilvl w:val="0"/>
          <w:numId w:val="15"/>
        </w:numPr>
        <w:spacing w:after="240" w:line="240" w:lineRule="auto"/>
        <w:ind w:left="1134" w:hanging="567"/>
        <w:contextualSpacing w:val="0"/>
        <w:rPr>
          <w:rFonts w:ascii="Verdana" w:hAnsi="Verdana"/>
          <w:iCs/>
          <w:sz w:val="20"/>
          <w:szCs w:val="20"/>
        </w:rPr>
      </w:pPr>
      <w:r w:rsidRPr="004B3EBB">
        <w:rPr>
          <w:rFonts w:ascii="Verdana" w:hAnsi="Verdana"/>
          <w:iCs/>
          <w:sz w:val="20"/>
          <w:szCs w:val="20"/>
        </w:rPr>
        <w:t xml:space="preserve">Earth </w:t>
      </w:r>
      <w:r w:rsidR="006E7BE8" w:rsidRPr="004B3EBB">
        <w:rPr>
          <w:rFonts w:ascii="Verdana" w:hAnsi="Verdana"/>
          <w:iCs/>
          <w:sz w:val="20"/>
          <w:szCs w:val="20"/>
        </w:rPr>
        <w:t>s</w:t>
      </w:r>
      <w:r w:rsidRPr="004B3EBB">
        <w:rPr>
          <w:rFonts w:ascii="Verdana" w:hAnsi="Verdana"/>
          <w:iCs/>
          <w:sz w:val="20"/>
          <w:szCs w:val="20"/>
        </w:rPr>
        <w:t xml:space="preserve">ystems </w:t>
      </w:r>
      <w:r w:rsidR="006E7BE8" w:rsidRPr="004B3EBB">
        <w:rPr>
          <w:rFonts w:ascii="Verdana" w:hAnsi="Verdana"/>
          <w:iCs/>
          <w:sz w:val="20"/>
          <w:szCs w:val="20"/>
        </w:rPr>
        <w:t>a</w:t>
      </w:r>
      <w:r w:rsidRPr="004B3EBB">
        <w:rPr>
          <w:rFonts w:ascii="Verdana" w:hAnsi="Verdana"/>
          <w:iCs/>
          <w:sz w:val="20"/>
          <w:szCs w:val="20"/>
        </w:rPr>
        <w:t>pproach: Establishing interdisciplinary connections to ensure data interoperability and knowledge sharing for satellite-based application areas linking meteorology, climatology, hydrology, agrometeorology, oceanography, atmospheric composition, geology, and many other fields</w:t>
      </w:r>
      <w:r w:rsidR="00BA6571" w:rsidRPr="004B3EBB">
        <w:rPr>
          <w:rFonts w:ascii="Verdana" w:hAnsi="Verdana"/>
          <w:iCs/>
          <w:sz w:val="20"/>
          <w:szCs w:val="20"/>
        </w:rPr>
        <w:t>.</w:t>
      </w:r>
    </w:p>
    <w:p w14:paraId="62F959FA" w14:textId="77777777" w:rsidR="00605B11" w:rsidRPr="004B3EBB" w:rsidRDefault="00DA1B14" w:rsidP="000E0463">
      <w:pPr>
        <w:pStyle w:val="ListParagraph"/>
        <w:numPr>
          <w:ilvl w:val="0"/>
          <w:numId w:val="15"/>
        </w:numPr>
        <w:spacing w:after="240" w:line="240" w:lineRule="auto"/>
        <w:ind w:left="1134" w:hanging="567"/>
        <w:contextualSpacing w:val="0"/>
        <w:rPr>
          <w:rFonts w:ascii="Verdana" w:hAnsi="Verdana"/>
          <w:iCs/>
          <w:sz w:val="20"/>
          <w:szCs w:val="20"/>
        </w:rPr>
      </w:pPr>
      <w:r w:rsidRPr="004B3EBB">
        <w:rPr>
          <w:rFonts w:ascii="Verdana" w:hAnsi="Verdana"/>
          <w:iCs/>
          <w:sz w:val="20"/>
          <w:szCs w:val="20"/>
        </w:rPr>
        <w:t xml:space="preserve">Virtual Reality applications: explore utilization of </w:t>
      </w:r>
      <w:r w:rsidR="00703F5D" w:rsidRPr="004B3EBB">
        <w:rPr>
          <w:rFonts w:ascii="Verdana" w:hAnsi="Verdana"/>
          <w:iCs/>
          <w:sz w:val="20"/>
          <w:szCs w:val="20"/>
        </w:rPr>
        <w:t xml:space="preserve">Virtual Reality </w:t>
      </w:r>
      <w:r w:rsidRPr="004B3EBB">
        <w:rPr>
          <w:rFonts w:ascii="Verdana" w:hAnsi="Verdana"/>
          <w:iCs/>
          <w:sz w:val="20"/>
          <w:szCs w:val="20"/>
        </w:rPr>
        <w:t>technologies to enhance the learning process and provide alternative satellite training delivery and learning tools in virtual spaces</w:t>
      </w:r>
      <w:r w:rsidR="00BA6571" w:rsidRPr="004B3EBB">
        <w:rPr>
          <w:rFonts w:ascii="Verdana" w:hAnsi="Verdana"/>
          <w:iCs/>
          <w:sz w:val="20"/>
          <w:szCs w:val="20"/>
        </w:rPr>
        <w:t>.</w:t>
      </w:r>
    </w:p>
    <w:p w14:paraId="12FDA630" w14:textId="56946F09" w:rsidR="00DA1B14" w:rsidRPr="004B3EBB" w:rsidRDefault="00DA1B14" w:rsidP="000E0463">
      <w:pPr>
        <w:pStyle w:val="ListParagraph"/>
        <w:numPr>
          <w:ilvl w:val="0"/>
          <w:numId w:val="15"/>
        </w:numPr>
        <w:spacing w:after="240" w:line="240" w:lineRule="auto"/>
        <w:ind w:left="1134" w:hanging="567"/>
        <w:contextualSpacing w:val="0"/>
        <w:rPr>
          <w:rFonts w:ascii="Verdana" w:hAnsi="Verdana"/>
          <w:sz w:val="20"/>
          <w:szCs w:val="20"/>
        </w:rPr>
      </w:pPr>
      <w:r w:rsidRPr="004B3EBB">
        <w:rPr>
          <w:rFonts w:ascii="Verdana" w:hAnsi="Verdana"/>
          <w:iCs/>
          <w:sz w:val="20"/>
          <w:szCs w:val="20"/>
        </w:rPr>
        <w:t>Space weather: noting the growth in interest for space weather services around the world, VLab will engage and cooperate with relevant partners, including the Committee on Space Research (COSPAR)</w:t>
      </w:r>
      <w:r w:rsidR="00EC0C69" w:rsidRPr="004B3EBB">
        <w:rPr>
          <w:rFonts w:ascii="Verdana" w:hAnsi="Verdana"/>
          <w:iCs/>
          <w:sz w:val="20"/>
          <w:szCs w:val="20"/>
        </w:rPr>
        <w:t xml:space="preserve">, </w:t>
      </w:r>
      <w:r w:rsidR="00D50932" w:rsidRPr="00726136">
        <w:rPr>
          <w:rFonts w:ascii="Verdana" w:hAnsi="Verdana"/>
          <w:iCs/>
          <w:sz w:val="20"/>
          <w:szCs w:val="20"/>
        </w:rPr>
        <w:t xml:space="preserve">the International </w:t>
      </w:r>
      <w:r w:rsidR="00726136" w:rsidRPr="00726136">
        <w:rPr>
          <w:rFonts w:ascii="Verdana" w:hAnsi="Verdana"/>
          <w:iCs/>
          <w:sz w:val="20"/>
          <w:szCs w:val="20"/>
        </w:rPr>
        <w:t>Space Environment Service</w:t>
      </w:r>
      <w:r w:rsidR="00D50932" w:rsidRPr="00726136">
        <w:rPr>
          <w:rFonts w:ascii="Verdana" w:hAnsi="Verdana"/>
          <w:iCs/>
          <w:sz w:val="20"/>
          <w:szCs w:val="20"/>
        </w:rPr>
        <w:t xml:space="preserve"> (ISES)</w:t>
      </w:r>
      <w:r w:rsidR="00D50932" w:rsidRPr="004B3EBB">
        <w:rPr>
          <w:rFonts w:ascii="Verdana" w:hAnsi="Verdana"/>
          <w:iCs/>
          <w:sz w:val="20"/>
          <w:szCs w:val="20"/>
        </w:rPr>
        <w:t xml:space="preserve">, </w:t>
      </w:r>
      <w:r w:rsidRPr="004B3EBB">
        <w:rPr>
          <w:rFonts w:ascii="Verdana" w:hAnsi="Verdana"/>
          <w:iCs/>
          <w:sz w:val="20"/>
          <w:szCs w:val="20"/>
        </w:rPr>
        <w:t>and the WMO Expert Team on Space</w:t>
      </w:r>
      <w:r w:rsidRPr="004B3EBB">
        <w:rPr>
          <w:rFonts w:ascii="Verdana" w:hAnsi="Verdana"/>
          <w:sz w:val="20"/>
          <w:szCs w:val="20"/>
        </w:rPr>
        <w:t xml:space="preserve"> Weather (ET-SWx), seeking to enhance the implementation of space weather services. </w:t>
      </w:r>
    </w:p>
    <w:p w14:paraId="27DD352A" w14:textId="77777777" w:rsidR="00605B11" w:rsidRPr="004B3EBB" w:rsidRDefault="00DA1B14" w:rsidP="00606A87">
      <w:pPr>
        <w:pStyle w:val="WMOBodyText"/>
        <w:spacing w:after="240"/>
      </w:pPr>
      <w:r w:rsidRPr="004B3EBB">
        <w:t>The delivery of training will rely on:</w:t>
      </w:r>
    </w:p>
    <w:p w14:paraId="6C4D48CC" w14:textId="77777777" w:rsidR="00605B11" w:rsidRPr="004B3EBB" w:rsidRDefault="00DA1B14" w:rsidP="001639C1">
      <w:pPr>
        <w:pStyle w:val="ListParagraph"/>
        <w:numPr>
          <w:ilvl w:val="0"/>
          <w:numId w:val="16"/>
        </w:numPr>
        <w:spacing w:after="120" w:line="240" w:lineRule="auto"/>
        <w:ind w:left="1134" w:hanging="567"/>
        <w:contextualSpacing w:val="0"/>
        <w:rPr>
          <w:rFonts w:ascii="Verdana" w:hAnsi="Verdana"/>
          <w:sz w:val="20"/>
          <w:szCs w:val="20"/>
        </w:rPr>
      </w:pPr>
      <w:r w:rsidRPr="004B3EBB">
        <w:rPr>
          <w:rFonts w:ascii="Verdana" w:hAnsi="Verdana"/>
          <w:sz w:val="20"/>
          <w:szCs w:val="20"/>
        </w:rPr>
        <w:t>Use of digital technology where appropriate, recognizing that in certain situations, the solutions may rely on simple technology and human intervention based on expertise</w:t>
      </w:r>
      <w:r w:rsidR="00E76EA4" w:rsidRPr="004B3EBB">
        <w:rPr>
          <w:rFonts w:ascii="Verdana" w:hAnsi="Verdana"/>
          <w:sz w:val="20"/>
          <w:szCs w:val="20"/>
        </w:rPr>
        <w:t>.</w:t>
      </w:r>
    </w:p>
    <w:p w14:paraId="6BEEB151" w14:textId="64E0C8C0" w:rsidR="00DA1B14" w:rsidRPr="004B3EBB" w:rsidRDefault="00DA1B14" w:rsidP="001639C1">
      <w:pPr>
        <w:pStyle w:val="ListParagraph"/>
        <w:numPr>
          <w:ilvl w:val="0"/>
          <w:numId w:val="16"/>
        </w:numPr>
        <w:spacing w:after="120" w:line="240" w:lineRule="auto"/>
        <w:ind w:left="1134" w:hanging="567"/>
        <w:contextualSpacing w:val="0"/>
        <w:rPr>
          <w:rFonts w:ascii="Verdana" w:hAnsi="Verdana"/>
          <w:sz w:val="20"/>
          <w:szCs w:val="20"/>
        </w:rPr>
      </w:pPr>
      <w:r w:rsidRPr="004B3EBB">
        <w:rPr>
          <w:rFonts w:ascii="Verdana" w:hAnsi="Verdana"/>
          <w:sz w:val="20"/>
          <w:szCs w:val="20"/>
        </w:rPr>
        <w:t>In</w:t>
      </w:r>
      <w:r w:rsidR="00E76EA4" w:rsidRPr="004B3EBB">
        <w:rPr>
          <w:rFonts w:ascii="Verdana" w:hAnsi="Verdana"/>
          <w:sz w:val="20"/>
          <w:szCs w:val="20"/>
        </w:rPr>
        <w:t>-</w:t>
      </w:r>
      <w:r w:rsidRPr="004B3EBB">
        <w:rPr>
          <w:rFonts w:ascii="Verdana" w:hAnsi="Verdana"/>
          <w:sz w:val="20"/>
          <w:szCs w:val="20"/>
        </w:rPr>
        <w:t>person and distance</w:t>
      </w:r>
      <w:r w:rsidR="00760156">
        <w:rPr>
          <w:rFonts w:ascii="Verdana" w:hAnsi="Verdana"/>
          <w:sz w:val="20"/>
          <w:szCs w:val="20"/>
        </w:rPr>
        <w:t>-</w:t>
      </w:r>
      <w:r w:rsidRPr="004B3EBB">
        <w:rPr>
          <w:rFonts w:ascii="Verdana" w:hAnsi="Verdana"/>
          <w:sz w:val="20"/>
          <w:szCs w:val="20"/>
        </w:rPr>
        <w:t xml:space="preserve">learning delivery of training that </w:t>
      </w:r>
      <w:r w:rsidRPr="004B3EBB">
        <w:rPr>
          <w:rFonts w:ascii="Verdana" w:hAnsi="Verdana"/>
          <w:color w:val="000000" w:themeColor="text1"/>
          <w:sz w:val="20"/>
          <w:szCs w:val="20"/>
        </w:rPr>
        <w:t>uses a mixture of formal, semi-formal, and informal learning methods</w:t>
      </w:r>
      <w:r w:rsidRPr="004B3EBB">
        <w:rPr>
          <w:rFonts w:ascii="Verdana" w:hAnsi="Verdana"/>
          <w:sz w:val="20"/>
          <w:szCs w:val="20"/>
        </w:rPr>
        <w:t xml:space="preserve"> where appropriate.</w:t>
      </w:r>
    </w:p>
    <w:p w14:paraId="3F157054" w14:textId="77777777" w:rsidR="00DA1B14" w:rsidRPr="004B3EBB" w:rsidRDefault="00DA1B14" w:rsidP="00606A87">
      <w:pPr>
        <w:pStyle w:val="WMOBodyText"/>
        <w:rPr>
          <w:b/>
          <w:bCs/>
        </w:rPr>
      </w:pPr>
      <w:r w:rsidRPr="004B3EBB">
        <w:rPr>
          <w:b/>
          <w:bCs/>
        </w:rPr>
        <w:t>Quality Control and Evaluation</w:t>
      </w:r>
    </w:p>
    <w:p w14:paraId="348322C1" w14:textId="77777777" w:rsidR="00DA1B14" w:rsidRPr="004B3EBB" w:rsidRDefault="00DA1B14" w:rsidP="00606A87">
      <w:pPr>
        <w:pStyle w:val="WMOBodyText"/>
        <w:rPr>
          <w:b/>
          <w:bCs/>
        </w:rPr>
      </w:pPr>
      <w:r w:rsidRPr="004B3EBB">
        <w:t xml:space="preserve">To ensure quality of services provided by VLab, internal quality evaluations will be conducted. These include undertaking evaluations of the training impact, as well as establishing procedures to ensure that VLab expectations are met. Annual reviews of achievements will be carried out to ensure focus is kept on the provision of training in the main priority areas established in </w:t>
      </w:r>
      <w:r w:rsidR="00683223" w:rsidRPr="004B3EBB">
        <w:t>the VLab Strategy</w:t>
      </w:r>
      <w:r w:rsidRPr="004B3EBB">
        <w:t>.</w:t>
      </w:r>
    </w:p>
    <w:p w14:paraId="135E5FD4" w14:textId="77777777" w:rsidR="00DA1B14" w:rsidRPr="004B3EBB" w:rsidRDefault="00DA1B14" w:rsidP="00606A87">
      <w:pPr>
        <w:pStyle w:val="WMOBodyText"/>
        <w:rPr>
          <w:b/>
          <w:bCs/>
        </w:rPr>
      </w:pPr>
      <w:r w:rsidRPr="004B3EBB">
        <w:rPr>
          <w:b/>
          <w:bCs/>
        </w:rPr>
        <w:t>Collaboration</w:t>
      </w:r>
    </w:p>
    <w:p w14:paraId="268EFBDE" w14:textId="77777777" w:rsidR="00DA1B14" w:rsidRPr="004B3EBB" w:rsidRDefault="00DA1B14" w:rsidP="00606A87">
      <w:pPr>
        <w:pStyle w:val="WMOBodyText"/>
      </w:pPr>
      <w:r w:rsidRPr="004B3EBB">
        <w:t>Enhance the regional and global coordination and collaboration between CoEs, SatOps, WMO RTCs</w:t>
      </w:r>
      <w:r w:rsidR="00235408" w:rsidRPr="004B3EBB">
        <w:t>, and other partners</w:t>
      </w:r>
      <w:r w:rsidRPr="004B3EBB">
        <w:t xml:space="preserve"> in order to maximise the efficiency of effort</w:t>
      </w:r>
      <w:r w:rsidR="00584D39" w:rsidRPr="004B3EBB">
        <w:t>.</w:t>
      </w:r>
    </w:p>
    <w:p w14:paraId="566141CC" w14:textId="77777777" w:rsidR="00DA1B14" w:rsidRPr="004B3EBB" w:rsidRDefault="00DA1B14" w:rsidP="00606A87">
      <w:pPr>
        <w:pStyle w:val="WMOBodyText"/>
      </w:pPr>
      <w:r w:rsidRPr="004B3EBB">
        <w:t>Maximise the discoverability and usability of resources. Foster the co-development of learning events and materials utili</w:t>
      </w:r>
      <w:r w:rsidR="00E76EA4" w:rsidRPr="004B3EBB">
        <w:t>z</w:t>
      </w:r>
      <w:r w:rsidRPr="004B3EBB">
        <w:t>ing existing and emerging platforms, including social</w:t>
      </w:r>
      <w:r w:rsidR="00584D39" w:rsidRPr="004B3EBB">
        <w:t>.</w:t>
      </w:r>
    </w:p>
    <w:p w14:paraId="6C261A41" w14:textId="49111A88" w:rsidR="00DA1B14" w:rsidRPr="004B3EBB" w:rsidRDefault="00DA1B14" w:rsidP="00606A87">
      <w:pPr>
        <w:pStyle w:val="WMOBodyText"/>
      </w:pPr>
      <w:r w:rsidRPr="004B3EBB">
        <w:t>Promote good practice in</w:t>
      </w:r>
      <w:r w:rsidR="007C4C77" w:rsidRPr="004B3EBB">
        <w:t xml:space="preserve"> the</w:t>
      </w:r>
      <w:r w:rsidRPr="004B3EBB">
        <w:t xml:space="preserve"> VLab training community and encourage collaboration with the WMO Global Campus network. Grow cross disciplinary relationships with other </w:t>
      </w:r>
      <w:r w:rsidR="00057C44">
        <w:t>E</w:t>
      </w:r>
      <w:r w:rsidRPr="004B3EBB">
        <w:t>arth observation training communities to explore opportunities to collaborate and to share tools and knowledge for the delivery of the VLab objectives. Encourage the other communities to use the WMO competency frameworks</w:t>
      </w:r>
      <w:r w:rsidR="00584D39" w:rsidRPr="004B3EBB">
        <w:t>.</w:t>
      </w:r>
    </w:p>
    <w:p w14:paraId="0CCA2614" w14:textId="77777777" w:rsidR="00DA1B14" w:rsidRPr="004B3EBB" w:rsidRDefault="00DA1B14" w:rsidP="00606A87">
      <w:pPr>
        <w:pStyle w:val="WMOBodyText"/>
      </w:pPr>
      <w:r w:rsidRPr="004B3EBB">
        <w:t xml:space="preserve">The development and delivery of training, with particular emphasis on national and regional specific demands and requirements, relies on the strong collaboration between VLab CoEs and SatOps. An unexpected positive impact of the COVID pandemic was the strong collaboration and support between CoEs, RTCs and partner SatOps. It is the VLab belief that these </w:t>
      </w:r>
      <w:r w:rsidRPr="004B3EBB">
        <w:lastRenderedPageBreak/>
        <w:t>collaborative activities have and will continue to contribute to the social and economic benefits of the large investments in the space</w:t>
      </w:r>
      <w:r w:rsidR="00E76EA4" w:rsidRPr="004B3EBB">
        <w:t>-</w:t>
      </w:r>
      <w:r w:rsidRPr="004B3EBB">
        <w:t>based observing system</w:t>
      </w:r>
      <w:r w:rsidR="00584D39" w:rsidRPr="004B3EBB">
        <w:t>.</w:t>
      </w:r>
    </w:p>
    <w:p w14:paraId="4223877C" w14:textId="77777777" w:rsidR="00DA1B14" w:rsidRPr="004B3EBB" w:rsidRDefault="00DA1B14" w:rsidP="00606A87">
      <w:pPr>
        <w:pStyle w:val="WMOBodyText"/>
      </w:pPr>
      <w:r w:rsidRPr="004B3EBB">
        <w:t>The continuation of VLab collaboration with other training and education programmes is</w:t>
      </w:r>
      <w:r w:rsidRPr="004B3EBB" w:rsidDel="007D2603">
        <w:t xml:space="preserve"> </w:t>
      </w:r>
      <w:r w:rsidRPr="004B3EBB">
        <w:t xml:space="preserve">essential for further success. VLab will continue to explore partnerships with the WMO Training and Education Programme, the Community for the Advancement of Learning in Meteorology and related disciplines (CALMET), </w:t>
      </w:r>
      <w:r w:rsidRPr="004B3EBB" w:rsidDel="006E177A">
        <w:t xml:space="preserve">the </w:t>
      </w:r>
      <w:r w:rsidRPr="004B3EBB">
        <w:t>Earth Observation Training, Education, and Capacity Development Network (EOTEC DevNet) and with other programmes in areas of common or complementary interest.</w:t>
      </w:r>
    </w:p>
    <w:p w14:paraId="68117F0E" w14:textId="77777777" w:rsidR="00DA1B14" w:rsidRPr="004B3EBB" w:rsidRDefault="00DA1B14" w:rsidP="00606A87">
      <w:pPr>
        <w:pStyle w:val="WMOBodyText"/>
        <w:rPr>
          <w:b/>
          <w:bCs/>
        </w:rPr>
      </w:pPr>
      <w:r w:rsidRPr="004B3EBB">
        <w:rPr>
          <w:b/>
          <w:bCs/>
        </w:rPr>
        <w:t xml:space="preserve">Resources </w:t>
      </w:r>
    </w:p>
    <w:p w14:paraId="02442238" w14:textId="41711767" w:rsidR="00B161AA" w:rsidRPr="004B3EBB" w:rsidRDefault="00DA1B14" w:rsidP="00606A87">
      <w:pPr>
        <w:pStyle w:val="WMOBodyText"/>
      </w:pPr>
      <w:r w:rsidRPr="004B3EBB">
        <w:t xml:space="preserve">VLab is an entity sustained by contributing CoEs and </w:t>
      </w:r>
      <w:r w:rsidR="006909C8" w:rsidRPr="004B3EBB">
        <w:t>SatOps</w:t>
      </w:r>
      <w:r w:rsidRPr="004B3EBB">
        <w:t xml:space="preserve">. </w:t>
      </w:r>
      <w:r w:rsidR="00E119A1">
        <w:t>The t</w:t>
      </w:r>
      <w:r w:rsidRPr="004B3EBB">
        <w:t>echnical support function is critical for VLab coordination. Currently, VLab provides a broad support to CoEs activities with its central website (</w:t>
      </w:r>
      <w:hyperlink r:id="rId34">
        <w:r w:rsidRPr="004B3EBB">
          <w:rPr>
            <w:rStyle w:val="Hyperlink"/>
          </w:rPr>
          <w:t>http://vlab.wmo.int</w:t>
        </w:r>
      </w:hyperlink>
      <w:r w:rsidRPr="004B3EBB">
        <w:t>) serving as a platform for collaboration and networking. The work of a dedicated Technical Support Officer (TSO) is mission-critical in this regard. VLab seeks to expand its reach by providing support via the VLab Trust Fund to promising and early career personnel to attend training events</w:t>
      </w:r>
      <w:r w:rsidR="007D0337">
        <w:t xml:space="preserve"> and</w:t>
      </w:r>
      <w:r w:rsidRPr="004B3EBB">
        <w:t xml:space="preserve"> conferences, or conduct scientific activities. Both of these activities require a long-term collaborative funding effort from CGMS Satellite Operators</w:t>
      </w:r>
      <w:r w:rsidRPr="004B3EBB" w:rsidDel="00460978">
        <w:t xml:space="preserve"> </w:t>
      </w:r>
      <w:r w:rsidRPr="004B3EBB">
        <w:t>via the designated WMO VLab Trust Fund, as per section 7.2.3 of CGMS HLPP 2022-2026.</w:t>
      </w:r>
    </w:p>
    <w:p w14:paraId="5DDD497A" w14:textId="13CF377C" w:rsidR="00DA1B14" w:rsidRPr="004B3EBB" w:rsidRDefault="00DA1B14" w:rsidP="005267C7">
      <w:pPr>
        <w:pStyle w:val="Heading1"/>
        <w:spacing w:after="240"/>
        <w:rPr>
          <w:sz w:val="20"/>
          <w:szCs w:val="20"/>
        </w:rPr>
      </w:pPr>
      <w:r w:rsidRPr="004B3EBB">
        <w:rPr>
          <w:sz w:val="20"/>
          <w:szCs w:val="20"/>
        </w:rPr>
        <w:t>ANNEX</w:t>
      </w:r>
    </w:p>
    <w:p w14:paraId="1CBF5948" w14:textId="77777777" w:rsidR="00DA1B14" w:rsidRPr="004B3EBB" w:rsidRDefault="00270097" w:rsidP="00C70286">
      <w:pPr>
        <w:spacing w:line="276" w:lineRule="auto"/>
        <w:jc w:val="center"/>
        <w:rPr>
          <w:b/>
          <w:bCs/>
        </w:rPr>
      </w:pPr>
      <w:r w:rsidRPr="004B3EBB">
        <w:rPr>
          <w:b/>
          <w:bCs/>
        </w:rPr>
        <w:t>STATUS AND ACHIEVEMENTS OF VLAB</w:t>
      </w:r>
    </w:p>
    <w:p w14:paraId="2DABDCD6" w14:textId="6D112525" w:rsidR="00DA1B14" w:rsidRPr="004B3EBB" w:rsidRDefault="00DA1B14" w:rsidP="00606A87">
      <w:pPr>
        <w:pStyle w:val="WMOBodyText"/>
      </w:pPr>
      <w:r w:rsidRPr="004B3EBB">
        <w:t>In its more than 20 years of existence, VLab has demonstrated its capability to deliver local, regional, and global scale training events in satellite meteorology and related fields. All VLab activities support the objectives of the WMO Global Campus.</w:t>
      </w:r>
    </w:p>
    <w:p w14:paraId="3543BB69" w14:textId="14FAF255" w:rsidR="00DA1B14" w:rsidRPr="004B3EBB" w:rsidRDefault="00DA1B14" w:rsidP="00606A87">
      <w:pPr>
        <w:pStyle w:val="WMOBodyText"/>
      </w:pPr>
      <w:r w:rsidRPr="004B3EBB">
        <w:t>During the past 3 years (2019</w:t>
      </w:r>
      <w:r w:rsidR="00A53C7B">
        <w:t>–</w:t>
      </w:r>
      <w:r w:rsidRPr="004B3EBB">
        <w:t>2021), VLab conducted the following activities as reported by members (link to</w:t>
      </w:r>
      <w:r w:rsidRPr="004B3EBB" w:rsidDel="000E2093">
        <w:t xml:space="preserve"> VLab </w:t>
      </w:r>
      <w:r w:rsidRPr="004B3EBB">
        <w:t xml:space="preserve">reports: </w:t>
      </w:r>
      <w:hyperlink r:id="rId35" w:history="1">
        <w:r w:rsidRPr="004B3EBB">
          <w:rPr>
            <w:rStyle w:val="Hyperlink"/>
          </w:rPr>
          <w:t>https://wmo-sat.info/vlab/documents/</w:t>
        </w:r>
      </w:hyperlink>
      <w:r w:rsidRPr="004B3EBB">
        <w:t xml:space="preserve">): </w:t>
      </w:r>
    </w:p>
    <w:p w14:paraId="0279716E" w14:textId="0D7968B0" w:rsidR="00B04F31" w:rsidRPr="004B3EBB" w:rsidRDefault="00DA1B14" w:rsidP="00606A87">
      <w:pPr>
        <w:pStyle w:val="WMOIndent1"/>
        <w:numPr>
          <w:ilvl w:val="0"/>
          <w:numId w:val="5"/>
        </w:numPr>
        <w:tabs>
          <w:tab w:val="clear" w:pos="567"/>
          <w:tab w:val="left" w:pos="1134"/>
        </w:tabs>
        <w:ind w:left="567" w:hanging="567"/>
      </w:pPr>
      <w:r w:rsidRPr="004B3EBB">
        <w:t>Training activities</w:t>
      </w:r>
      <w:r w:rsidR="009F4609" w:rsidRPr="004B3EBB">
        <w:t>:</w:t>
      </w:r>
    </w:p>
    <w:p w14:paraId="08014AFA" w14:textId="3698C715" w:rsidR="00DA1B14" w:rsidRPr="004B3EBB" w:rsidRDefault="00DA1B14" w:rsidP="00606A87">
      <w:pPr>
        <w:pStyle w:val="WMOIndent2"/>
        <w:numPr>
          <w:ilvl w:val="1"/>
          <w:numId w:val="5"/>
        </w:numPr>
        <w:ind w:left="1134" w:hanging="567"/>
      </w:pPr>
      <w:r w:rsidRPr="004B3EBB">
        <w:t>Annually delivered more than 25 Regional Focus Group discussions (RFGs) and more than 100 training courses in seven languages, that reached approximately 4</w:t>
      </w:r>
      <w:r w:rsidR="00A53C7B">
        <w:t> </w:t>
      </w:r>
      <w:r w:rsidRPr="004B3EBB">
        <w:t xml:space="preserve">500 participants per year. During the pandemic in 2020, there was a dramatic decrease in the number of events (45%) and </w:t>
      </w:r>
      <w:r w:rsidR="00A53C7B">
        <w:t xml:space="preserve">in the </w:t>
      </w:r>
      <w:r w:rsidRPr="004B3EBB">
        <w:t>number of participants (66%) over 2019. The recovery in 2021 with virtual resources was tremendous with an increase in the number of events (88%) and number of participants (77%) almost back to pre-pandemic levels (compared to 2019)</w:t>
      </w:r>
      <w:r w:rsidR="00C70286" w:rsidRPr="004B3EBB">
        <w:t>;</w:t>
      </w:r>
    </w:p>
    <w:p w14:paraId="34A60D46" w14:textId="77777777" w:rsidR="00DA1B14" w:rsidRPr="004B3EBB" w:rsidRDefault="00DA1B14" w:rsidP="00606A87">
      <w:pPr>
        <w:pStyle w:val="WMOIndent2"/>
        <w:numPr>
          <w:ilvl w:val="1"/>
          <w:numId w:val="5"/>
        </w:numPr>
        <w:ind w:left="1134" w:hanging="567"/>
      </w:pPr>
      <w:r w:rsidRPr="004B3EBB">
        <w:t>Supported achieving user readiness for the new satellite systems and facilitated a seamless transition to its operational utilization globally;</w:t>
      </w:r>
    </w:p>
    <w:p w14:paraId="61580698" w14:textId="77777777" w:rsidR="00DA1B14" w:rsidRPr="004B3EBB" w:rsidRDefault="00DA1B14" w:rsidP="00606A87">
      <w:pPr>
        <w:pStyle w:val="WMOIndent2"/>
        <w:numPr>
          <w:ilvl w:val="1"/>
          <w:numId w:val="5"/>
        </w:numPr>
        <w:ind w:left="1134" w:hanging="567"/>
      </w:pPr>
      <w:r w:rsidRPr="004B3EBB">
        <w:t>Developed training materials based on training needs analyses that focused on access, processing, visualization and utilization of satellite data and products for various application areas</w:t>
      </w:r>
      <w:r w:rsidR="00C70286" w:rsidRPr="004B3EBB">
        <w:t>;</w:t>
      </w:r>
      <w:r w:rsidRPr="004B3EBB">
        <w:t xml:space="preserve"> </w:t>
      </w:r>
    </w:p>
    <w:p w14:paraId="0901CD73" w14:textId="6EF46DED" w:rsidR="00DA1B14" w:rsidRPr="004B3EBB" w:rsidRDefault="00DA1B14" w:rsidP="00606A87">
      <w:pPr>
        <w:pStyle w:val="WMOIndent2"/>
        <w:numPr>
          <w:ilvl w:val="1"/>
          <w:numId w:val="5"/>
        </w:numPr>
        <w:ind w:left="1134" w:hanging="567"/>
      </w:pPr>
      <w:r w:rsidRPr="004B3EBB">
        <w:t>Collaborated on translation efforts to reach larger audiences in their native languages. In 2019, 2020, and 2021, 66%, 48%, and 51% respectively of training events were offered in English. The increase in training</w:t>
      </w:r>
      <w:r w:rsidR="008D3B97">
        <w:t xml:space="preserve"> sessions</w:t>
      </w:r>
      <w:r w:rsidRPr="004B3EBB">
        <w:t xml:space="preserve"> offered in languages other than English is encouraging.</w:t>
      </w:r>
    </w:p>
    <w:p w14:paraId="253376DE" w14:textId="05B1E469" w:rsidR="006F6CBF" w:rsidRPr="004B3EBB" w:rsidRDefault="00DA1B14" w:rsidP="001B711C">
      <w:pPr>
        <w:pStyle w:val="WMOIndent1"/>
        <w:keepNext/>
        <w:keepLines/>
        <w:numPr>
          <w:ilvl w:val="0"/>
          <w:numId w:val="5"/>
        </w:numPr>
        <w:tabs>
          <w:tab w:val="clear" w:pos="567"/>
          <w:tab w:val="left" w:pos="1134"/>
        </w:tabs>
        <w:ind w:left="567" w:hanging="567"/>
      </w:pPr>
      <w:r w:rsidRPr="004B3EBB">
        <w:lastRenderedPageBreak/>
        <w:t>Collaboration and sharing</w:t>
      </w:r>
      <w:r w:rsidR="009F4609" w:rsidRPr="004B3EBB">
        <w:t>:</w:t>
      </w:r>
    </w:p>
    <w:p w14:paraId="4263DE11" w14:textId="5857BE26" w:rsidR="00DA1B14" w:rsidRPr="004B3EBB" w:rsidRDefault="00DA1B14" w:rsidP="001B711C">
      <w:pPr>
        <w:pStyle w:val="WMOIndent2"/>
        <w:keepNext/>
        <w:keepLines/>
        <w:numPr>
          <w:ilvl w:val="1"/>
          <w:numId w:val="5"/>
        </w:numPr>
        <w:ind w:left="1134" w:hanging="567"/>
      </w:pPr>
      <w:r w:rsidRPr="004B3EBB">
        <w:t xml:space="preserve">Utilized </w:t>
      </w:r>
      <w:hyperlink r:id="rId36" w:anchor=".YzqnCnZBx3g" w:history="1">
        <w:r w:rsidRPr="004B3EBB">
          <w:t xml:space="preserve">WMO </w:t>
        </w:r>
        <w:hyperlink r:id="rId37" w:anchor=".YzqnCnZBx3g" w:history="1">
          <w:r w:rsidR="00CD1A3E" w:rsidRPr="004B3EBB">
            <w:rPr>
              <w:rStyle w:val="Hyperlink"/>
            </w:rPr>
            <w:t>SP-12</w:t>
          </w:r>
        </w:hyperlink>
        <w:r w:rsidR="00CD1A3E" w:rsidRPr="004B3EBB">
          <w:rPr>
            <w:rStyle w:val="Hyperlink"/>
          </w:rPr>
          <w:t xml:space="preserve"> </w:t>
        </w:r>
        <w:r w:rsidRPr="004B3EBB">
          <w:t>Guidelines on Satellite Skills and Knowledge for Operational Meteorologists</w:t>
        </w:r>
      </w:hyperlink>
      <w:r w:rsidRPr="004B3EBB">
        <w:t xml:space="preserve"> to inform training development, implementation, and assess impacts;</w:t>
      </w:r>
    </w:p>
    <w:p w14:paraId="0C4B0D97" w14:textId="77777777" w:rsidR="00DA1B14" w:rsidRPr="004B3EBB" w:rsidRDefault="00DA1B14" w:rsidP="00606A87">
      <w:pPr>
        <w:pStyle w:val="WMOIndent2"/>
        <w:numPr>
          <w:ilvl w:val="1"/>
          <w:numId w:val="5"/>
        </w:numPr>
        <w:ind w:left="1134" w:hanging="567"/>
      </w:pPr>
      <w:r w:rsidRPr="004B3EBB">
        <w:t>Participated and contributed to WMO Global Campus activities and collaboration mechanisms;</w:t>
      </w:r>
    </w:p>
    <w:p w14:paraId="36552469" w14:textId="77777777" w:rsidR="00DA1B14" w:rsidRPr="004B3EBB" w:rsidRDefault="00DA1B14" w:rsidP="00606A87">
      <w:pPr>
        <w:pStyle w:val="WMOIndent2"/>
        <w:numPr>
          <w:ilvl w:val="1"/>
          <w:numId w:val="5"/>
        </w:numPr>
        <w:ind w:left="1134" w:hanging="567"/>
      </w:pPr>
      <w:r w:rsidRPr="004B3EBB">
        <w:t xml:space="preserve">Maintained partnerships with the WMO Training and Education Programme, the Community for the Advancement of Learning in Meteorology and related disciplines (CALMET), </w:t>
      </w:r>
      <w:r w:rsidR="002D1528" w:rsidRPr="004B3EBB">
        <w:t xml:space="preserve">the </w:t>
      </w:r>
      <w:r w:rsidRPr="004B3EBB">
        <w:t>COMET</w:t>
      </w:r>
      <w:r w:rsidR="00007B57" w:rsidRPr="004B3EBB">
        <w:t xml:space="preserve"> Program</w:t>
      </w:r>
      <w:r w:rsidRPr="004B3EBB">
        <w:t>, the Applied Remote Sensing Training Program (ARSET), the Earth Observation Training, Education, and Capacity Development Network (EOTEC DevNet), and others.</w:t>
      </w:r>
    </w:p>
    <w:p w14:paraId="7B629FB7" w14:textId="149433AA" w:rsidR="00DA1B14" w:rsidRPr="004B3EBB" w:rsidRDefault="00DA1B14" w:rsidP="00606A87">
      <w:pPr>
        <w:pStyle w:val="WMOIndent1"/>
        <w:numPr>
          <w:ilvl w:val="0"/>
          <w:numId w:val="5"/>
        </w:numPr>
        <w:tabs>
          <w:tab w:val="clear" w:pos="567"/>
          <w:tab w:val="left" w:pos="1134"/>
        </w:tabs>
        <w:ind w:left="567" w:hanging="567"/>
      </w:pPr>
      <w:r w:rsidRPr="004B3EBB">
        <w:t>Management and oversight</w:t>
      </w:r>
      <w:r w:rsidR="009F4609" w:rsidRPr="004B3EBB">
        <w:t>:</w:t>
      </w:r>
    </w:p>
    <w:p w14:paraId="11962BF1" w14:textId="3938E9B0" w:rsidR="00DA1B14" w:rsidRPr="004B3EBB" w:rsidRDefault="00DA1B14" w:rsidP="00606A87">
      <w:pPr>
        <w:pStyle w:val="WMOIndent2"/>
        <w:numPr>
          <w:ilvl w:val="1"/>
          <w:numId w:val="6"/>
        </w:numPr>
        <w:ind w:left="1134" w:hanging="567"/>
      </w:pPr>
      <w:r w:rsidRPr="004B3EBB">
        <w:t>Held VLab Management Group (VLMG) quarterly online meetings to plan and oversee VLab activities. Due to the pandemic, no in-person meeting occurred</w:t>
      </w:r>
      <w:r w:rsidR="00D869F8" w:rsidRPr="004B3EBB">
        <w:t>;</w:t>
      </w:r>
    </w:p>
    <w:p w14:paraId="492064C9" w14:textId="77777777" w:rsidR="00DA1B14" w:rsidRPr="004B3EBB" w:rsidRDefault="00DA1B14" w:rsidP="00606A87">
      <w:pPr>
        <w:pStyle w:val="WMOIndent2"/>
        <w:numPr>
          <w:ilvl w:val="1"/>
          <w:numId w:val="6"/>
        </w:numPr>
        <w:ind w:left="1134" w:hanging="567"/>
      </w:pPr>
      <w:r w:rsidRPr="004B3EBB">
        <w:t>Maintained good communication between training centres and satellite data providers around the globe, bringing research products into operations and feedback from operations to enhance research via user conferences and surveys. Accelerated implementation of new products in operations and the development of short reference guides.</w:t>
      </w:r>
    </w:p>
    <w:p w14:paraId="2B0743F0" w14:textId="018AE446" w:rsidR="00176AB5" w:rsidRPr="004B3EBB" w:rsidRDefault="002078C0" w:rsidP="000352E4">
      <w:pPr>
        <w:pStyle w:val="WMOBodyText"/>
        <w:spacing w:before="360"/>
        <w:jc w:val="center"/>
      </w:pPr>
      <w:r w:rsidRPr="004B3EBB">
        <w:t>_______________</w:t>
      </w:r>
    </w:p>
    <w:sectPr w:rsidR="00176AB5" w:rsidRPr="004B3EBB" w:rsidSect="0020095E">
      <w:headerReference w:type="even" r:id="rId38"/>
      <w:headerReference w:type="default" r:id="rId39"/>
      <w:headerReference w:type="first" r:id="rId40"/>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D11CDC" w14:textId="77777777" w:rsidR="00EB4822" w:rsidRDefault="00EB4822">
      <w:r>
        <w:separator/>
      </w:r>
    </w:p>
    <w:p w14:paraId="714CD359" w14:textId="77777777" w:rsidR="00EB4822" w:rsidRDefault="00EB4822"/>
    <w:p w14:paraId="2B54FCB6" w14:textId="77777777" w:rsidR="00EB4822" w:rsidRDefault="00EB4822"/>
  </w:endnote>
  <w:endnote w:type="continuationSeparator" w:id="0">
    <w:p w14:paraId="35A8E1BA" w14:textId="77777777" w:rsidR="00EB4822" w:rsidRDefault="00EB4822">
      <w:r>
        <w:continuationSeparator/>
      </w:r>
    </w:p>
    <w:p w14:paraId="2AE87836" w14:textId="77777777" w:rsidR="00EB4822" w:rsidRDefault="00EB4822"/>
    <w:p w14:paraId="335868B7" w14:textId="77777777" w:rsidR="00EB4822" w:rsidRDefault="00EB4822"/>
  </w:endnote>
  <w:endnote w:type="continuationNotice" w:id="1">
    <w:p w14:paraId="1CEC1885" w14:textId="77777777" w:rsidR="00EB4822" w:rsidRDefault="00EB48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Verdana,Bold">
    <w:altName w:val="Verdana"/>
    <w:panose1 w:val="00000000000000000000"/>
    <w:charset w:val="00"/>
    <w:family w:val="swiss"/>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E226F7" w14:textId="77777777" w:rsidR="00EB4822" w:rsidRDefault="00EB4822">
      <w:r>
        <w:separator/>
      </w:r>
    </w:p>
  </w:footnote>
  <w:footnote w:type="continuationSeparator" w:id="0">
    <w:p w14:paraId="1FE1C15E" w14:textId="77777777" w:rsidR="00EB4822" w:rsidRDefault="00EB4822">
      <w:r>
        <w:continuationSeparator/>
      </w:r>
    </w:p>
    <w:p w14:paraId="32C3E93F" w14:textId="77777777" w:rsidR="00EB4822" w:rsidRDefault="00EB4822"/>
    <w:p w14:paraId="20D7F546" w14:textId="77777777" w:rsidR="00EB4822" w:rsidRDefault="00EB4822"/>
  </w:footnote>
  <w:footnote w:type="continuationNotice" w:id="1">
    <w:p w14:paraId="697CB3D2" w14:textId="77777777" w:rsidR="00EB4822" w:rsidRDefault="00EB482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3CFE57" w14:textId="77777777" w:rsidR="002D3E36" w:rsidRDefault="00BE4F83">
    <w:pPr>
      <w:pStyle w:val="Header"/>
    </w:pPr>
    <w:r>
      <w:rPr>
        <w:noProof/>
      </w:rPr>
      <w:pict w14:anchorId="45007928">
        <v:shapetype id="_x0000_m206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3E34CBDF">
        <v:shape id="_x0000_s2049" type="#_x0000_m2068" style="position:absolute;left:0;text-align:left;margin-left:0;margin-top:0;width:595.3pt;height:550pt;z-index:-25165414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53F60BB2" w14:textId="77777777" w:rsidR="009D23D7" w:rsidRDefault="009D23D7"/>
  <w:p w14:paraId="212B9F6E" w14:textId="77777777" w:rsidR="002D3E36" w:rsidRDefault="00BE4F83">
    <w:pPr>
      <w:pStyle w:val="Header"/>
    </w:pPr>
    <w:r>
      <w:rPr>
        <w:noProof/>
      </w:rPr>
      <w:pict w14:anchorId="0A7E09C6">
        <v:shapetype id="_x0000_m206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2049A9A7">
        <v:shape id="_x0000_s2051" type="#_x0000_m2067" style="position:absolute;left:0;text-align:left;margin-left:0;margin-top:0;width:595.3pt;height:550pt;z-index:-25165516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21900ACA" w14:textId="77777777" w:rsidR="009D23D7" w:rsidRDefault="009D23D7"/>
  <w:p w14:paraId="2DFABA54" w14:textId="77777777" w:rsidR="002D3E36" w:rsidRDefault="00BE4F83">
    <w:pPr>
      <w:pStyle w:val="Header"/>
    </w:pPr>
    <w:r>
      <w:rPr>
        <w:noProof/>
      </w:rPr>
      <w:pict w14:anchorId="44FE3266">
        <v:shapetype id="_x0000_m206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66E05EE0">
        <v:shape id="_x0000_s2053" type="#_x0000_m2066" style="position:absolute;left:0;text-align:left;margin-left:0;margin-top:0;width:595.3pt;height:550pt;z-index:-25165619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9649B0" w14:textId="310FEABA" w:rsidR="00A432CD" w:rsidRDefault="004052A1" w:rsidP="00B72444">
    <w:pPr>
      <w:pStyle w:val="Header"/>
    </w:pPr>
    <w:r>
      <w:t>INFCOM</w:t>
    </w:r>
    <w:r w:rsidR="00045A29">
      <w:t>-</w:t>
    </w:r>
    <w:r w:rsidR="00C86842">
      <w:t>2</w:t>
    </w:r>
    <w:r w:rsidR="00045A29">
      <w:t xml:space="preserve">/Doc. </w:t>
    </w:r>
    <w:r>
      <w:t>6.1(10)</w:t>
    </w:r>
    <w:r w:rsidR="00A432CD" w:rsidRPr="00C2459D">
      <w:t xml:space="preserve">, DRAFT 1,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A432CD">
      <w:rPr>
        <w:rStyle w:val="PageNumber"/>
        <w:noProof/>
      </w:rPr>
      <w:t>6</w:t>
    </w:r>
    <w:r w:rsidR="00A432CD" w:rsidRPr="00C2459D">
      <w:rPr>
        <w:rStyle w:val="PageNumber"/>
      </w:rPr>
      <w:fldChar w:fldCharType="end"/>
    </w:r>
    <w:r w:rsidR="00BE4F83">
      <w:pict w14:anchorId="48A49F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5" type="#_x0000_t75" style="position:absolute;left:0;text-align:left;margin-left:0;margin-top:0;width:50pt;height:50pt;z-index:251656192;visibility:hidden;mso-position-horizontal-relative:text;mso-position-vertical-relative:text">
          <v:path gradientshapeok="f"/>
          <o:lock v:ext="edit" selection="t"/>
        </v:shape>
      </w:pict>
    </w:r>
    <w:r w:rsidR="00BE4F83">
      <w:pict w14:anchorId="48EBD4BD">
        <v:shape id="_x0000_s2064" type="#_x0000_t75" style="position:absolute;left:0;text-align:left;margin-left:0;margin-top:0;width:50pt;height:50pt;z-index:251657216;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9C9749" w14:textId="59625F07" w:rsidR="002D3E36" w:rsidRDefault="00BE4F83" w:rsidP="005F19ED">
    <w:pPr>
      <w:pStyle w:val="Header"/>
      <w:spacing w:after="0"/>
      <w:jc w:val="left"/>
    </w:pPr>
    <w:r>
      <w:pict w14:anchorId="1C000A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3" type="#_x0000_t75" style="position:absolute;margin-left:0;margin-top:0;width:50pt;height:50pt;z-index:251658240;visibility:hidden">
          <v:path gradientshapeok="f"/>
          <o:lock v:ext="edit" selection="t"/>
        </v:shape>
      </w:pict>
    </w:r>
    <w:r>
      <w:pict w14:anchorId="004344BD">
        <v:shape id="_x0000_s2062" type="#_x0000_t75" style="position:absolute;margin-left:0;margin-top:0;width:50pt;height:50pt;z-index:251659264;visibility:hidden">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962FE"/>
    <w:multiLevelType w:val="hybridMultilevel"/>
    <w:tmpl w:val="B08211B6"/>
    <w:lvl w:ilvl="0" w:tplc="0150BE58">
      <w:start w:val="1"/>
      <w:numFmt w:val="decimal"/>
      <w:lvlText w:val="(%1)"/>
      <w:lvlJc w:val="left"/>
      <w:pPr>
        <w:ind w:left="930" w:hanging="57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 w15:restartNumberingAfterBreak="0">
    <w:nsid w:val="0D8D078A"/>
    <w:multiLevelType w:val="hybridMultilevel"/>
    <w:tmpl w:val="8B3E3C22"/>
    <w:lvl w:ilvl="0" w:tplc="047416A8">
      <w:start w:val="1"/>
      <w:numFmt w:val="decimal"/>
      <w:lvlText w:val="(%1)"/>
      <w:lvlJc w:val="left"/>
      <w:pPr>
        <w:ind w:left="930" w:hanging="570"/>
      </w:pPr>
      <w:rPr>
        <w:rFonts w:hint="default"/>
      </w:rPr>
    </w:lvl>
    <w:lvl w:ilvl="1" w:tplc="100C0019">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 w15:restartNumberingAfterBreak="0">
    <w:nsid w:val="17CF1E9F"/>
    <w:multiLevelType w:val="hybridMultilevel"/>
    <w:tmpl w:val="72AEEEAE"/>
    <w:lvl w:ilvl="0" w:tplc="468E3706">
      <w:start w:val="1"/>
      <w:numFmt w:val="decimal"/>
      <w:lvlText w:val="%1."/>
      <w:lvlJc w:val="left"/>
      <w:pPr>
        <w:ind w:left="720" w:hanging="360"/>
      </w:pPr>
      <w:rPr>
        <w:rFonts w:ascii="Verdana" w:eastAsia="Verdana" w:hAnsi="Verdana" w:cs="Verdana"/>
        <w:color w:val="auto"/>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 w15:restartNumberingAfterBreak="0">
    <w:nsid w:val="1AD2E552"/>
    <w:multiLevelType w:val="hybridMultilevel"/>
    <w:tmpl w:val="84320FDE"/>
    <w:lvl w:ilvl="0" w:tplc="7F902F3C">
      <w:start w:val="1"/>
      <w:numFmt w:val="decimal"/>
      <w:lvlText w:val="%1."/>
      <w:lvlJc w:val="left"/>
      <w:pPr>
        <w:ind w:left="720" w:hanging="360"/>
      </w:pPr>
    </w:lvl>
    <w:lvl w:ilvl="1" w:tplc="0004E4E0">
      <w:start w:val="1"/>
      <w:numFmt w:val="lowerLetter"/>
      <w:lvlText w:val="(%2)"/>
      <w:lvlJc w:val="left"/>
      <w:pPr>
        <w:ind w:left="1440" w:hanging="360"/>
      </w:pPr>
      <w:rPr>
        <w:rFonts w:ascii="Verdana" w:eastAsia="Arial" w:hAnsi="Verdana" w:cs="Arial"/>
      </w:rPr>
    </w:lvl>
    <w:lvl w:ilvl="2" w:tplc="BE544660">
      <w:start w:val="1"/>
      <w:numFmt w:val="lowerRoman"/>
      <w:lvlText w:val="%3."/>
      <w:lvlJc w:val="right"/>
      <w:pPr>
        <w:ind w:left="2160" w:hanging="180"/>
      </w:pPr>
    </w:lvl>
    <w:lvl w:ilvl="3" w:tplc="20EA3082">
      <w:start w:val="1"/>
      <w:numFmt w:val="decimal"/>
      <w:lvlText w:val="%4."/>
      <w:lvlJc w:val="left"/>
      <w:pPr>
        <w:ind w:left="2880" w:hanging="360"/>
      </w:pPr>
    </w:lvl>
    <w:lvl w:ilvl="4" w:tplc="36FAA320">
      <w:start w:val="1"/>
      <w:numFmt w:val="lowerLetter"/>
      <w:lvlText w:val="%5."/>
      <w:lvlJc w:val="left"/>
      <w:pPr>
        <w:ind w:left="3600" w:hanging="360"/>
      </w:pPr>
    </w:lvl>
    <w:lvl w:ilvl="5" w:tplc="9A321434">
      <w:start w:val="1"/>
      <w:numFmt w:val="lowerRoman"/>
      <w:lvlText w:val="%6."/>
      <w:lvlJc w:val="right"/>
      <w:pPr>
        <w:ind w:left="4320" w:hanging="180"/>
      </w:pPr>
    </w:lvl>
    <w:lvl w:ilvl="6" w:tplc="7E4E1558">
      <w:start w:val="1"/>
      <w:numFmt w:val="decimal"/>
      <w:lvlText w:val="%7."/>
      <w:lvlJc w:val="left"/>
      <w:pPr>
        <w:ind w:left="5040" w:hanging="360"/>
      </w:pPr>
    </w:lvl>
    <w:lvl w:ilvl="7" w:tplc="186E94CE">
      <w:start w:val="1"/>
      <w:numFmt w:val="lowerLetter"/>
      <w:lvlText w:val="%8."/>
      <w:lvlJc w:val="left"/>
      <w:pPr>
        <w:ind w:left="5760" w:hanging="360"/>
      </w:pPr>
    </w:lvl>
    <w:lvl w:ilvl="8" w:tplc="2E747608">
      <w:start w:val="1"/>
      <w:numFmt w:val="lowerRoman"/>
      <w:lvlText w:val="%9."/>
      <w:lvlJc w:val="right"/>
      <w:pPr>
        <w:ind w:left="6480" w:hanging="180"/>
      </w:pPr>
    </w:lvl>
  </w:abstractNum>
  <w:abstractNum w:abstractNumId="4" w15:restartNumberingAfterBreak="0">
    <w:nsid w:val="35105A2F"/>
    <w:multiLevelType w:val="hybridMultilevel"/>
    <w:tmpl w:val="8850D412"/>
    <w:lvl w:ilvl="0" w:tplc="6E84571E">
      <w:start w:val="1"/>
      <w:numFmt w:val="decimal"/>
      <w:lvlText w:val="(%1)"/>
      <w:lvlJc w:val="left"/>
      <w:pPr>
        <w:ind w:left="1800" w:hanging="360"/>
      </w:pPr>
      <w:rPr>
        <w:rFonts w:ascii="Verdana" w:eastAsia="Verdana" w:hAnsi="Verdana" w:cs="Verdana"/>
        <w:color w:val="auto"/>
      </w:rPr>
    </w:lvl>
    <w:lvl w:ilvl="1" w:tplc="100C0003" w:tentative="1">
      <w:start w:val="1"/>
      <w:numFmt w:val="bullet"/>
      <w:lvlText w:val="o"/>
      <w:lvlJc w:val="left"/>
      <w:pPr>
        <w:ind w:left="2520" w:hanging="360"/>
      </w:pPr>
      <w:rPr>
        <w:rFonts w:ascii="Courier New" w:hAnsi="Courier New" w:cs="Courier New" w:hint="default"/>
      </w:rPr>
    </w:lvl>
    <w:lvl w:ilvl="2" w:tplc="100C0005" w:tentative="1">
      <w:start w:val="1"/>
      <w:numFmt w:val="bullet"/>
      <w:lvlText w:val=""/>
      <w:lvlJc w:val="left"/>
      <w:pPr>
        <w:ind w:left="3240" w:hanging="360"/>
      </w:pPr>
      <w:rPr>
        <w:rFonts w:ascii="Wingdings" w:hAnsi="Wingdings" w:hint="default"/>
      </w:rPr>
    </w:lvl>
    <w:lvl w:ilvl="3" w:tplc="100C0001" w:tentative="1">
      <w:start w:val="1"/>
      <w:numFmt w:val="bullet"/>
      <w:lvlText w:val=""/>
      <w:lvlJc w:val="left"/>
      <w:pPr>
        <w:ind w:left="3960" w:hanging="360"/>
      </w:pPr>
      <w:rPr>
        <w:rFonts w:ascii="Symbol" w:hAnsi="Symbol" w:hint="default"/>
      </w:rPr>
    </w:lvl>
    <w:lvl w:ilvl="4" w:tplc="100C0003" w:tentative="1">
      <w:start w:val="1"/>
      <w:numFmt w:val="bullet"/>
      <w:lvlText w:val="o"/>
      <w:lvlJc w:val="left"/>
      <w:pPr>
        <w:ind w:left="4680" w:hanging="360"/>
      </w:pPr>
      <w:rPr>
        <w:rFonts w:ascii="Courier New" w:hAnsi="Courier New" w:cs="Courier New" w:hint="default"/>
      </w:rPr>
    </w:lvl>
    <w:lvl w:ilvl="5" w:tplc="100C0005" w:tentative="1">
      <w:start w:val="1"/>
      <w:numFmt w:val="bullet"/>
      <w:lvlText w:val=""/>
      <w:lvlJc w:val="left"/>
      <w:pPr>
        <w:ind w:left="5400" w:hanging="360"/>
      </w:pPr>
      <w:rPr>
        <w:rFonts w:ascii="Wingdings" w:hAnsi="Wingdings" w:hint="default"/>
      </w:rPr>
    </w:lvl>
    <w:lvl w:ilvl="6" w:tplc="100C0001" w:tentative="1">
      <w:start w:val="1"/>
      <w:numFmt w:val="bullet"/>
      <w:lvlText w:val=""/>
      <w:lvlJc w:val="left"/>
      <w:pPr>
        <w:ind w:left="6120" w:hanging="360"/>
      </w:pPr>
      <w:rPr>
        <w:rFonts w:ascii="Symbol" w:hAnsi="Symbol" w:hint="default"/>
      </w:rPr>
    </w:lvl>
    <w:lvl w:ilvl="7" w:tplc="100C0003" w:tentative="1">
      <w:start w:val="1"/>
      <w:numFmt w:val="bullet"/>
      <w:lvlText w:val="o"/>
      <w:lvlJc w:val="left"/>
      <w:pPr>
        <w:ind w:left="6840" w:hanging="360"/>
      </w:pPr>
      <w:rPr>
        <w:rFonts w:ascii="Courier New" w:hAnsi="Courier New" w:cs="Courier New" w:hint="default"/>
      </w:rPr>
    </w:lvl>
    <w:lvl w:ilvl="8" w:tplc="100C0005" w:tentative="1">
      <w:start w:val="1"/>
      <w:numFmt w:val="bullet"/>
      <w:lvlText w:val=""/>
      <w:lvlJc w:val="left"/>
      <w:pPr>
        <w:ind w:left="7560" w:hanging="360"/>
      </w:pPr>
      <w:rPr>
        <w:rFonts w:ascii="Wingdings" w:hAnsi="Wingdings" w:hint="default"/>
      </w:rPr>
    </w:lvl>
  </w:abstractNum>
  <w:abstractNum w:abstractNumId="5" w15:restartNumberingAfterBreak="0">
    <w:nsid w:val="46322384"/>
    <w:multiLevelType w:val="hybridMultilevel"/>
    <w:tmpl w:val="8B408AD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 w15:restartNumberingAfterBreak="0">
    <w:nsid w:val="47293D86"/>
    <w:multiLevelType w:val="hybridMultilevel"/>
    <w:tmpl w:val="B6B6D3B8"/>
    <w:lvl w:ilvl="0" w:tplc="D33E8BA0">
      <w:start w:val="1"/>
      <w:numFmt w:val="decimal"/>
      <w:lvlText w:val="%1."/>
      <w:lvlJc w:val="left"/>
      <w:pPr>
        <w:ind w:left="1080" w:hanging="360"/>
      </w:pPr>
      <w:rPr>
        <w:rFonts w:ascii="Arial" w:eastAsia="Arial" w:hAnsi="Arial" w:cs="Arial"/>
      </w:rPr>
    </w:lvl>
    <w:lvl w:ilvl="1" w:tplc="100C0019" w:tentative="1">
      <w:start w:val="1"/>
      <w:numFmt w:val="lowerLetter"/>
      <w:lvlText w:val="%2."/>
      <w:lvlJc w:val="left"/>
      <w:pPr>
        <w:ind w:left="1800" w:hanging="360"/>
      </w:pPr>
    </w:lvl>
    <w:lvl w:ilvl="2" w:tplc="100C001B" w:tentative="1">
      <w:start w:val="1"/>
      <w:numFmt w:val="lowerRoman"/>
      <w:lvlText w:val="%3."/>
      <w:lvlJc w:val="right"/>
      <w:pPr>
        <w:ind w:left="2520" w:hanging="180"/>
      </w:pPr>
    </w:lvl>
    <w:lvl w:ilvl="3" w:tplc="100C000F" w:tentative="1">
      <w:start w:val="1"/>
      <w:numFmt w:val="decimal"/>
      <w:lvlText w:val="%4."/>
      <w:lvlJc w:val="left"/>
      <w:pPr>
        <w:ind w:left="3240" w:hanging="360"/>
      </w:pPr>
    </w:lvl>
    <w:lvl w:ilvl="4" w:tplc="100C0019" w:tentative="1">
      <w:start w:val="1"/>
      <w:numFmt w:val="lowerLetter"/>
      <w:lvlText w:val="%5."/>
      <w:lvlJc w:val="left"/>
      <w:pPr>
        <w:ind w:left="3960" w:hanging="360"/>
      </w:pPr>
    </w:lvl>
    <w:lvl w:ilvl="5" w:tplc="100C001B" w:tentative="1">
      <w:start w:val="1"/>
      <w:numFmt w:val="lowerRoman"/>
      <w:lvlText w:val="%6."/>
      <w:lvlJc w:val="right"/>
      <w:pPr>
        <w:ind w:left="4680" w:hanging="180"/>
      </w:pPr>
    </w:lvl>
    <w:lvl w:ilvl="6" w:tplc="100C000F" w:tentative="1">
      <w:start w:val="1"/>
      <w:numFmt w:val="decimal"/>
      <w:lvlText w:val="%7."/>
      <w:lvlJc w:val="left"/>
      <w:pPr>
        <w:ind w:left="5400" w:hanging="360"/>
      </w:pPr>
    </w:lvl>
    <w:lvl w:ilvl="7" w:tplc="100C0019" w:tentative="1">
      <w:start w:val="1"/>
      <w:numFmt w:val="lowerLetter"/>
      <w:lvlText w:val="%8."/>
      <w:lvlJc w:val="left"/>
      <w:pPr>
        <w:ind w:left="6120" w:hanging="360"/>
      </w:pPr>
    </w:lvl>
    <w:lvl w:ilvl="8" w:tplc="100C001B" w:tentative="1">
      <w:start w:val="1"/>
      <w:numFmt w:val="lowerRoman"/>
      <w:lvlText w:val="%9."/>
      <w:lvlJc w:val="right"/>
      <w:pPr>
        <w:ind w:left="6840" w:hanging="180"/>
      </w:pPr>
    </w:lvl>
  </w:abstractNum>
  <w:abstractNum w:abstractNumId="7" w15:restartNumberingAfterBreak="0">
    <w:nsid w:val="4E2A72C9"/>
    <w:multiLevelType w:val="hybridMultilevel"/>
    <w:tmpl w:val="5D1A0616"/>
    <w:lvl w:ilvl="0" w:tplc="FFFFFFFF">
      <w:start w:val="1"/>
      <w:numFmt w:val="decimal"/>
      <w:lvlText w:val="(%1)"/>
      <w:lvlJc w:val="left"/>
      <w:pPr>
        <w:ind w:left="720" w:hanging="360"/>
      </w:pPr>
      <w:rPr>
        <w:rFonts w:eastAsia="Verdana"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34F4F77"/>
    <w:multiLevelType w:val="hybridMultilevel"/>
    <w:tmpl w:val="9A505BD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9" w15:restartNumberingAfterBreak="0">
    <w:nsid w:val="593A4913"/>
    <w:multiLevelType w:val="hybridMultilevel"/>
    <w:tmpl w:val="5D1A0616"/>
    <w:lvl w:ilvl="0" w:tplc="196C88B8">
      <w:start w:val="1"/>
      <w:numFmt w:val="decimal"/>
      <w:lvlText w:val="(%1)"/>
      <w:lvlJc w:val="left"/>
      <w:pPr>
        <w:ind w:left="720" w:hanging="360"/>
      </w:pPr>
      <w:rPr>
        <w:rFonts w:eastAsia="Verdana" w:hint="default"/>
        <w:color w:val="auto"/>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0" w15:restartNumberingAfterBreak="0">
    <w:nsid w:val="5CCC41FB"/>
    <w:multiLevelType w:val="hybridMultilevel"/>
    <w:tmpl w:val="DBE80DB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1" w15:restartNumberingAfterBreak="0">
    <w:nsid w:val="62CC0261"/>
    <w:multiLevelType w:val="hybridMultilevel"/>
    <w:tmpl w:val="E6587732"/>
    <w:lvl w:ilvl="0" w:tplc="100C0001">
      <w:start w:val="1"/>
      <w:numFmt w:val="bullet"/>
      <w:lvlText w:val=""/>
      <w:lvlJc w:val="left"/>
      <w:pPr>
        <w:ind w:left="1800" w:hanging="360"/>
      </w:pPr>
      <w:rPr>
        <w:rFonts w:ascii="Symbol" w:hAnsi="Symbol" w:hint="default"/>
      </w:rPr>
    </w:lvl>
    <w:lvl w:ilvl="1" w:tplc="100C0003" w:tentative="1">
      <w:start w:val="1"/>
      <w:numFmt w:val="bullet"/>
      <w:lvlText w:val="o"/>
      <w:lvlJc w:val="left"/>
      <w:pPr>
        <w:ind w:left="2520" w:hanging="360"/>
      </w:pPr>
      <w:rPr>
        <w:rFonts w:ascii="Courier New" w:hAnsi="Courier New" w:cs="Courier New" w:hint="default"/>
      </w:rPr>
    </w:lvl>
    <w:lvl w:ilvl="2" w:tplc="100C0005" w:tentative="1">
      <w:start w:val="1"/>
      <w:numFmt w:val="bullet"/>
      <w:lvlText w:val=""/>
      <w:lvlJc w:val="left"/>
      <w:pPr>
        <w:ind w:left="3240" w:hanging="360"/>
      </w:pPr>
      <w:rPr>
        <w:rFonts w:ascii="Wingdings" w:hAnsi="Wingdings" w:hint="default"/>
      </w:rPr>
    </w:lvl>
    <w:lvl w:ilvl="3" w:tplc="100C0001" w:tentative="1">
      <w:start w:val="1"/>
      <w:numFmt w:val="bullet"/>
      <w:lvlText w:val=""/>
      <w:lvlJc w:val="left"/>
      <w:pPr>
        <w:ind w:left="3960" w:hanging="360"/>
      </w:pPr>
      <w:rPr>
        <w:rFonts w:ascii="Symbol" w:hAnsi="Symbol" w:hint="default"/>
      </w:rPr>
    </w:lvl>
    <w:lvl w:ilvl="4" w:tplc="100C0003" w:tentative="1">
      <w:start w:val="1"/>
      <w:numFmt w:val="bullet"/>
      <w:lvlText w:val="o"/>
      <w:lvlJc w:val="left"/>
      <w:pPr>
        <w:ind w:left="4680" w:hanging="360"/>
      </w:pPr>
      <w:rPr>
        <w:rFonts w:ascii="Courier New" w:hAnsi="Courier New" w:cs="Courier New" w:hint="default"/>
      </w:rPr>
    </w:lvl>
    <w:lvl w:ilvl="5" w:tplc="100C0005" w:tentative="1">
      <w:start w:val="1"/>
      <w:numFmt w:val="bullet"/>
      <w:lvlText w:val=""/>
      <w:lvlJc w:val="left"/>
      <w:pPr>
        <w:ind w:left="5400" w:hanging="360"/>
      </w:pPr>
      <w:rPr>
        <w:rFonts w:ascii="Wingdings" w:hAnsi="Wingdings" w:hint="default"/>
      </w:rPr>
    </w:lvl>
    <w:lvl w:ilvl="6" w:tplc="100C0001" w:tentative="1">
      <w:start w:val="1"/>
      <w:numFmt w:val="bullet"/>
      <w:lvlText w:val=""/>
      <w:lvlJc w:val="left"/>
      <w:pPr>
        <w:ind w:left="6120" w:hanging="360"/>
      </w:pPr>
      <w:rPr>
        <w:rFonts w:ascii="Symbol" w:hAnsi="Symbol" w:hint="default"/>
      </w:rPr>
    </w:lvl>
    <w:lvl w:ilvl="7" w:tplc="100C0003" w:tentative="1">
      <w:start w:val="1"/>
      <w:numFmt w:val="bullet"/>
      <w:lvlText w:val="o"/>
      <w:lvlJc w:val="left"/>
      <w:pPr>
        <w:ind w:left="6840" w:hanging="360"/>
      </w:pPr>
      <w:rPr>
        <w:rFonts w:ascii="Courier New" w:hAnsi="Courier New" w:cs="Courier New" w:hint="default"/>
      </w:rPr>
    </w:lvl>
    <w:lvl w:ilvl="8" w:tplc="100C0005" w:tentative="1">
      <w:start w:val="1"/>
      <w:numFmt w:val="bullet"/>
      <w:lvlText w:val=""/>
      <w:lvlJc w:val="left"/>
      <w:pPr>
        <w:ind w:left="7560" w:hanging="360"/>
      </w:pPr>
      <w:rPr>
        <w:rFonts w:ascii="Wingdings" w:hAnsi="Wingdings" w:hint="default"/>
      </w:rPr>
    </w:lvl>
  </w:abstractNum>
  <w:abstractNum w:abstractNumId="12" w15:restartNumberingAfterBreak="0">
    <w:nsid w:val="6E616182"/>
    <w:multiLevelType w:val="hybridMultilevel"/>
    <w:tmpl w:val="ECAC057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72405FD7"/>
    <w:multiLevelType w:val="hybridMultilevel"/>
    <w:tmpl w:val="EF2C02E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4" w15:restartNumberingAfterBreak="0">
    <w:nsid w:val="742A418E"/>
    <w:multiLevelType w:val="hybridMultilevel"/>
    <w:tmpl w:val="6DCCB784"/>
    <w:lvl w:ilvl="0" w:tplc="54A6E1BC">
      <w:start w:val="1"/>
      <w:numFmt w:val="decimal"/>
      <w:lvlText w:val="(%1)"/>
      <w:lvlJc w:val="left"/>
      <w:pPr>
        <w:ind w:left="720" w:hanging="360"/>
      </w:pPr>
      <w:rPr>
        <w:rFonts w:eastAsia="Verdana" w:hint="default"/>
        <w:color w:val="auto"/>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5" w15:restartNumberingAfterBreak="0">
    <w:nsid w:val="7B886FCC"/>
    <w:multiLevelType w:val="hybridMultilevel"/>
    <w:tmpl w:val="4C0834B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6" w15:restartNumberingAfterBreak="0">
    <w:nsid w:val="7B967D92"/>
    <w:multiLevelType w:val="hybridMultilevel"/>
    <w:tmpl w:val="CF081CAE"/>
    <w:lvl w:ilvl="0" w:tplc="9F1EA9F2">
      <w:start w:val="1"/>
      <w:numFmt w:val="decimal"/>
      <w:lvlText w:val="(%1)"/>
      <w:lvlJc w:val="left"/>
      <w:pPr>
        <w:ind w:left="720" w:hanging="360"/>
      </w:pPr>
      <w:rPr>
        <w:rFonts w:ascii="Verdana" w:eastAsia="Arial" w:hAnsi="Verdana" w:cs="Arial"/>
      </w:rPr>
    </w:lvl>
    <w:lvl w:ilvl="1" w:tplc="A306B848">
      <w:start w:val="1"/>
      <w:numFmt w:val="lowerLetter"/>
      <w:lvlText w:val="(%2)"/>
      <w:lvlJc w:val="left"/>
      <w:pPr>
        <w:ind w:left="1440" w:hanging="360"/>
      </w:pPr>
      <w:rPr>
        <w:rFonts w:ascii="Verdana" w:eastAsia="Arial" w:hAnsi="Verdana" w:cs="Arial"/>
      </w:r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abstractNumId w:val="1"/>
  </w:num>
  <w:num w:numId="2">
    <w:abstractNumId w:val="0"/>
  </w:num>
  <w:num w:numId="3">
    <w:abstractNumId w:val="9"/>
  </w:num>
  <w:num w:numId="4">
    <w:abstractNumId w:val="6"/>
  </w:num>
  <w:num w:numId="5">
    <w:abstractNumId w:val="16"/>
  </w:num>
  <w:num w:numId="6">
    <w:abstractNumId w:val="3"/>
  </w:num>
  <w:num w:numId="7">
    <w:abstractNumId w:val="4"/>
  </w:num>
  <w:num w:numId="8">
    <w:abstractNumId w:val="7"/>
  </w:num>
  <w:num w:numId="9">
    <w:abstractNumId w:val="2"/>
  </w:num>
  <w:num w:numId="10">
    <w:abstractNumId w:val="8"/>
  </w:num>
  <w:num w:numId="11">
    <w:abstractNumId w:val="14"/>
  </w:num>
  <w:num w:numId="12">
    <w:abstractNumId w:val="13"/>
  </w:num>
  <w:num w:numId="13">
    <w:abstractNumId w:val="11"/>
  </w:num>
  <w:num w:numId="14">
    <w:abstractNumId w:val="10"/>
  </w:num>
  <w:num w:numId="15">
    <w:abstractNumId w:val="15"/>
  </w:num>
  <w:num w:numId="16">
    <w:abstractNumId w:val="5"/>
  </w:num>
  <w:num w:numId="17">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69"/>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A29"/>
    <w:rsid w:val="00005301"/>
    <w:rsid w:val="00007B57"/>
    <w:rsid w:val="00011184"/>
    <w:rsid w:val="000114F6"/>
    <w:rsid w:val="000133EE"/>
    <w:rsid w:val="00017D77"/>
    <w:rsid w:val="000206A8"/>
    <w:rsid w:val="00021BBB"/>
    <w:rsid w:val="00027205"/>
    <w:rsid w:val="0003137A"/>
    <w:rsid w:val="000315B1"/>
    <w:rsid w:val="000352E4"/>
    <w:rsid w:val="00037291"/>
    <w:rsid w:val="00041171"/>
    <w:rsid w:val="00041727"/>
    <w:rsid w:val="0004226F"/>
    <w:rsid w:val="00045A29"/>
    <w:rsid w:val="00050F8E"/>
    <w:rsid w:val="000518BB"/>
    <w:rsid w:val="0005446E"/>
    <w:rsid w:val="00055A63"/>
    <w:rsid w:val="00056FD4"/>
    <w:rsid w:val="000573AD"/>
    <w:rsid w:val="00057C44"/>
    <w:rsid w:val="0006123B"/>
    <w:rsid w:val="00064F6B"/>
    <w:rsid w:val="00065D48"/>
    <w:rsid w:val="00072F17"/>
    <w:rsid w:val="000806D8"/>
    <w:rsid w:val="00080832"/>
    <w:rsid w:val="00082C80"/>
    <w:rsid w:val="00083847"/>
    <w:rsid w:val="00083C36"/>
    <w:rsid w:val="00084D58"/>
    <w:rsid w:val="00085CAC"/>
    <w:rsid w:val="00092CAE"/>
    <w:rsid w:val="00095E48"/>
    <w:rsid w:val="000972D1"/>
    <w:rsid w:val="000A0569"/>
    <w:rsid w:val="000A0DA3"/>
    <w:rsid w:val="000A4F1C"/>
    <w:rsid w:val="000A69BF"/>
    <w:rsid w:val="000A6CC5"/>
    <w:rsid w:val="000B2DE9"/>
    <w:rsid w:val="000B3C0D"/>
    <w:rsid w:val="000C225A"/>
    <w:rsid w:val="000C3A11"/>
    <w:rsid w:val="000C5421"/>
    <w:rsid w:val="000C6781"/>
    <w:rsid w:val="000D0753"/>
    <w:rsid w:val="000E0463"/>
    <w:rsid w:val="000E67E2"/>
    <w:rsid w:val="000F5E49"/>
    <w:rsid w:val="000F790B"/>
    <w:rsid w:val="000F7A87"/>
    <w:rsid w:val="00102EAE"/>
    <w:rsid w:val="001047DC"/>
    <w:rsid w:val="00105D2E"/>
    <w:rsid w:val="001077D4"/>
    <w:rsid w:val="00111BFD"/>
    <w:rsid w:val="0011431B"/>
    <w:rsid w:val="0011498B"/>
    <w:rsid w:val="00120147"/>
    <w:rsid w:val="00121ADE"/>
    <w:rsid w:val="00123140"/>
    <w:rsid w:val="00123D94"/>
    <w:rsid w:val="00130BBC"/>
    <w:rsid w:val="00133D13"/>
    <w:rsid w:val="00146ED4"/>
    <w:rsid w:val="00150DBD"/>
    <w:rsid w:val="001514DC"/>
    <w:rsid w:val="001516A3"/>
    <w:rsid w:val="00152AB0"/>
    <w:rsid w:val="00156F9B"/>
    <w:rsid w:val="001610AE"/>
    <w:rsid w:val="001639C1"/>
    <w:rsid w:val="00163BA3"/>
    <w:rsid w:val="00165299"/>
    <w:rsid w:val="001658BB"/>
    <w:rsid w:val="00166B31"/>
    <w:rsid w:val="00167D54"/>
    <w:rsid w:val="0017085C"/>
    <w:rsid w:val="001741F1"/>
    <w:rsid w:val="00176AB5"/>
    <w:rsid w:val="00180771"/>
    <w:rsid w:val="001907C8"/>
    <w:rsid w:val="00190854"/>
    <w:rsid w:val="001930A3"/>
    <w:rsid w:val="00196EB8"/>
    <w:rsid w:val="0019793B"/>
    <w:rsid w:val="001A06BB"/>
    <w:rsid w:val="001A25F0"/>
    <w:rsid w:val="001A341E"/>
    <w:rsid w:val="001A660E"/>
    <w:rsid w:val="001B0EA6"/>
    <w:rsid w:val="001B1CDF"/>
    <w:rsid w:val="001B2679"/>
    <w:rsid w:val="001B2EC4"/>
    <w:rsid w:val="001B3FFF"/>
    <w:rsid w:val="001B454F"/>
    <w:rsid w:val="001B56F4"/>
    <w:rsid w:val="001B711C"/>
    <w:rsid w:val="001C5462"/>
    <w:rsid w:val="001D265C"/>
    <w:rsid w:val="001D3062"/>
    <w:rsid w:val="001D3CFB"/>
    <w:rsid w:val="001D559B"/>
    <w:rsid w:val="001D571C"/>
    <w:rsid w:val="001D6302"/>
    <w:rsid w:val="001E0D53"/>
    <w:rsid w:val="001E10D6"/>
    <w:rsid w:val="001E2C22"/>
    <w:rsid w:val="001E740C"/>
    <w:rsid w:val="001E7DD0"/>
    <w:rsid w:val="001F1BDA"/>
    <w:rsid w:val="001F5A7E"/>
    <w:rsid w:val="0020095E"/>
    <w:rsid w:val="00202145"/>
    <w:rsid w:val="002078C0"/>
    <w:rsid w:val="00210BFE"/>
    <w:rsid w:val="00210D30"/>
    <w:rsid w:val="002204FD"/>
    <w:rsid w:val="00221020"/>
    <w:rsid w:val="002250D5"/>
    <w:rsid w:val="00227029"/>
    <w:rsid w:val="002308B5"/>
    <w:rsid w:val="00233C0B"/>
    <w:rsid w:val="00234A34"/>
    <w:rsid w:val="00235041"/>
    <w:rsid w:val="00235408"/>
    <w:rsid w:val="00235C80"/>
    <w:rsid w:val="00237A69"/>
    <w:rsid w:val="00237F63"/>
    <w:rsid w:val="0025255D"/>
    <w:rsid w:val="00255EE3"/>
    <w:rsid w:val="00256B3D"/>
    <w:rsid w:val="0026743C"/>
    <w:rsid w:val="00270097"/>
    <w:rsid w:val="00270480"/>
    <w:rsid w:val="00270F81"/>
    <w:rsid w:val="002779AF"/>
    <w:rsid w:val="00281BB5"/>
    <w:rsid w:val="002823D8"/>
    <w:rsid w:val="002824F0"/>
    <w:rsid w:val="002846A8"/>
    <w:rsid w:val="0028531A"/>
    <w:rsid w:val="00285446"/>
    <w:rsid w:val="00290082"/>
    <w:rsid w:val="00295593"/>
    <w:rsid w:val="002A354F"/>
    <w:rsid w:val="002A386C"/>
    <w:rsid w:val="002A561D"/>
    <w:rsid w:val="002B09DF"/>
    <w:rsid w:val="002B29C6"/>
    <w:rsid w:val="002B540D"/>
    <w:rsid w:val="002B7A7E"/>
    <w:rsid w:val="002C0BFA"/>
    <w:rsid w:val="002C30BC"/>
    <w:rsid w:val="002C5965"/>
    <w:rsid w:val="002C5E15"/>
    <w:rsid w:val="002C7A88"/>
    <w:rsid w:val="002C7AB9"/>
    <w:rsid w:val="002D1528"/>
    <w:rsid w:val="002D232B"/>
    <w:rsid w:val="002D2759"/>
    <w:rsid w:val="002D3E36"/>
    <w:rsid w:val="002D5E00"/>
    <w:rsid w:val="002D6469"/>
    <w:rsid w:val="002D6DAC"/>
    <w:rsid w:val="002E261D"/>
    <w:rsid w:val="002E3FAD"/>
    <w:rsid w:val="002E4E16"/>
    <w:rsid w:val="002E6040"/>
    <w:rsid w:val="002F6DAC"/>
    <w:rsid w:val="00301E8C"/>
    <w:rsid w:val="00307DDD"/>
    <w:rsid w:val="003143C9"/>
    <w:rsid w:val="003146E9"/>
    <w:rsid w:val="00314D5D"/>
    <w:rsid w:val="00320009"/>
    <w:rsid w:val="0032424A"/>
    <w:rsid w:val="003245D3"/>
    <w:rsid w:val="00325413"/>
    <w:rsid w:val="00330AA3"/>
    <w:rsid w:val="00331584"/>
    <w:rsid w:val="00331964"/>
    <w:rsid w:val="00334987"/>
    <w:rsid w:val="00340C69"/>
    <w:rsid w:val="0034104F"/>
    <w:rsid w:val="00342158"/>
    <w:rsid w:val="00342E34"/>
    <w:rsid w:val="00371CF1"/>
    <w:rsid w:val="0037222D"/>
    <w:rsid w:val="00373128"/>
    <w:rsid w:val="00374956"/>
    <w:rsid w:val="003750C1"/>
    <w:rsid w:val="00377FE6"/>
    <w:rsid w:val="0038051E"/>
    <w:rsid w:val="00380AF7"/>
    <w:rsid w:val="00381A2F"/>
    <w:rsid w:val="003918EA"/>
    <w:rsid w:val="003935FE"/>
    <w:rsid w:val="00393867"/>
    <w:rsid w:val="00394A05"/>
    <w:rsid w:val="00397745"/>
    <w:rsid w:val="00397770"/>
    <w:rsid w:val="00397880"/>
    <w:rsid w:val="003A0936"/>
    <w:rsid w:val="003A25C7"/>
    <w:rsid w:val="003A3788"/>
    <w:rsid w:val="003A46AD"/>
    <w:rsid w:val="003A6850"/>
    <w:rsid w:val="003A7016"/>
    <w:rsid w:val="003B0C08"/>
    <w:rsid w:val="003B4544"/>
    <w:rsid w:val="003C17A5"/>
    <w:rsid w:val="003C1843"/>
    <w:rsid w:val="003C534D"/>
    <w:rsid w:val="003D1552"/>
    <w:rsid w:val="003E381F"/>
    <w:rsid w:val="003E4046"/>
    <w:rsid w:val="003F003A"/>
    <w:rsid w:val="003F125B"/>
    <w:rsid w:val="003F6F75"/>
    <w:rsid w:val="003F7B3F"/>
    <w:rsid w:val="00400703"/>
    <w:rsid w:val="00400F8E"/>
    <w:rsid w:val="0040123D"/>
    <w:rsid w:val="004052A1"/>
    <w:rsid w:val="004058AD"/>
    <w:rsid w:val="004069BF"/>
    <w:rsid w:val="0041078D"/>
    <w:rsid w:val="00416F97"/>
    <w:rsid w:val="00421BFF"/>
    <w:rsid w:val="00423182"/>
    <w:rsid w:val="00425173"/>
    <w:rsid w:val="0043039B"/>
    <w:rsid w:val="00436197"/>
    <w:rsid w:val="004423FE"/>
    <w:rsid w:val="00445C35"/>
    <w:rsid w:val="004476AD"/>
    <w:rsid w:val="00454B41"/>
    <w:rsid w:val="0045663A"/>
    <w:rsid w:val="00457D9A"/>
    <w:rsid w:val="0046018C"/>
    <w:rsid w:val="0046344E"/>
    <w:rsid w:val="004667E7"/>
    <w:rsid w:val="004672CF"/>
    <w:rsid w:val="00470DEF"/>
    <w:rsid w:val="00472446"/>
    <w:rsid w:val="00475797"/>
    <w:rsid w:val="00476D0A"/>
    <w:rsid w:val="00477F95"/>
    <w:rsid w:val="00484654"/>
    <w:rsid w:val="00491024"/>
    <w:rsid w:val="0049253B"/>
    <w:rsid w:val="004A140B"/>
    <w:rsid w:val="004A4B47"/>
    <w:rsid w:val="004A7686"/>
    <w:rsid w:val="004B0EC9"/>
    <w:rsid w:val="004B3EBB"/>
    <w:rsid w:val="004B7BAA"/>
    <w:rsid w:val="004C2DF7"/>
    <w:rsid w:val="004C4E0B"/>
    <w:rsid w:val="004D0B59"/>
    <w:rsid w:val="004D497E"/>
    <w:rsid w:val="004E3EA2"/>
    <w:rsid w:val="004E465B"/>
    <w:rsid w:val="004E4809"/>
    <w:rsid w:val="004E4CC3"/>
    <w:rsid w:val="004E5985"/>
    <w:rsid w:val="004E6352"/>
    <w:rsid w:val="004E6460"/>
    <w:rsid w:val="004E7BD9"/>
    <w:rsid w:val="004F6B46"/>
    <w:rsid w:val="0050425E"/>
    <w:rsid w:val="00507665"/>
    <w:rsid w:val="00511999"/>
    <w:rsid w:val="005145D6"/>
    <w:rsid w:val="0051654B"/>
    <w:rsid w:val="00521EA5"/>
    <w:rsid w:val="00525B80"/>
    <w:rsid w:val="005267C7"/>
    <w:rsid w:val="0053098F"/>
    <w:rsid w:val="00536B2E"/>
    <w:rsid w:val="00546D8E"/>
    <w:rsid w:val="00553738"/>
    <w:rsid w:val="00553F7E"/>
    <w:rsid w:val="00554C1F"/>
    <w:rsid w:val="00560B1D"/>
    <w:rsid w:val="0056646F"/>
    <w:rsid w:val="00570AC8"/>
    <w:rsid w:val="00571AE1"/>
    <w:rsid w:val="00577758"/>
    <w:rsid w:val="00581B28"/>
    <w:rsid w:val="00584D39"/>
    <w:rsid w:val="005859C2"/>
    <w:rsid w:val="00592267"/>
    <w:rsid w:val="0059421F"/>
    <w:rsid w:val="00594F1D"/>
    <w:rsid w:val="005A136D"/>
    <w:rsid w:val="005B0AE2"/>
    <w:rsid w:val="005B1F2C"/>
    <w:rsid w:val="005B5F3C"/>
    <w:rsid w:val="005C41F2"/>
    <w:rsid w:val="005D03D9"/>
    <w:rsid w:val="005D1EE8"/>
    <w:rsid w:val="005D56AE"/>
    <w:rsid w:val="005D666D"/>
    <w:rsid w:val="005D7F84"/>
    <w:rsid w:val="005E3A59"/>
    <w:rsid w:val="005E7495"/>
    <w:rsid w:val="005F19ED"/>
    <w:rsid w:val="0060339B"/>
    <w:rsid w:val="00604802"/>
    <w:rsid w:val="00605B11"/>
    <w:rsid w:val="00606A87"/>
    <w:rsid w:val="00615AB0"/>
    <w:rsid w:val="00616247"/>
    <w:rsid w:val="0061778C"/>
    <w:rsid w:val="00617AD9"/>
    <w:rsid w:val="00626CD3"/>
    <w:rsid w:val="00636B90"/>
    <w:rsid w:val="006469F6"/>
    <w:rsid w:val="00646DA7"/>
    <w:rsid w:val="0064738B"/>
    <w:rsid w:val="006508EA"/>
    <w:rsid w:val="00661F62"/>
    <w:rsid w:val="00667E86"/>
    <w:rsid w:val="00682E2F"/>
    <w:rsid w:val="00683223"/>
    <w:rsid w:val="0068392D"/>
    <w:rsid w:val="006909C8"/>
    <w:rsid w:val="00697DB5"/>
    <w:rsid w:val="006A1B33"/>
    <w:rsid w:val="006A492A"/>
    <w:rsid w:val="006B5C72"/>
    <w:rsid w:val="006B7C5A"/>
    <w:rsid w:val="006C289D"/>
    <w:rsid w:val="006D0310"/>
    <w:rsid w:val="006D2009"/>
    <w:rsid w:val="006D5576"/>
    <w:rsid w:val="006E47BD"/>
    <w:rsid w:val="006E766D"/>
    <w:rsid w:val="006E7BE8"/>
    <w:rsid w:val="006F4B29"/>
    <w:rsid w:val="006F6CBF"/>
    <w:rsid w:val="006F6CE9"/>
    <w:rsid w:val="006F6DB3"/>
    <w:rsid w:val="00703F5D"/>
    <w:rsid w:val="0070517C"/>
    <w:rsid w:val="00705C9F"/>
    <w:rsid w:val="00713309"/>
    <w:rsid w:val="00714607"/>
    <w:rsid w:val="00716774"/>
    <w:rsid w:val="00716951"/>
    <w:rsid w:val="00720F6B"/>
    <w:rsid w:val="00726136"/>
    <w:rsid w:val="007279FE"/>
    <w:rsid w:val="00730ADA"/>
    <w:rsid w:val="00731F61"/>
    <w:rsid w:val="00732C37"/>
    <w:rsid w:val="00735D9E"/>
    <w:rsid w:val="0073684F"/>
    <w:rsid w:val="0074023A"/>
    <w:rsid w:val="00745A09"/>
    <w:rsid w:val="00750714"/>
    <w:rsid w:val="00751EAF"/>
    <w:rsid w:val="00754CF7"/>
    <w:rsid w:val="00757B0D"/>
    <w:rsid w:val="00760156"/>
    <w:rsid w:val="007602A3"/>
    <w:rsid w:val="00761320"/>
    <w:rsid w:val="00762A6A"/>
    <w:rsid w:val="0076471E"/>
    <w:rsid w:val="007651B1"/>
    <w:rsid w:val="00767CE1"/>
    <w:rsid w:val="00771A68"/>
    <w:rsid w:val="007744D2"/>
    <w:rsid w:val="00776837"/>
    <w:rsid w:val="00786136"/>
    <w:rsid w:val="00787C99"/>
    <w:rsid w:val="007A037D"/>
    <w:rsid w:val="007B05CF"/>
    <w:rsid w:val="007C212A"/>
    <w:rsid w:val="007C4C77"/>
    <w:rsid w:val="007D0337"/>
    <w:rsid w:val="007D5B3C"/>
    <w:rsid w:val="007E4521"/>
    <w:rsid w:val="007E7D21"/>
    <w:rsid w:val="007E7DBD"/>
    <w:rsid w:val="007F2F5B"/>
    <w:rsid w:val="007F482F"/>
    <w:rsid w:val="007F6260"/>
    <w:rsid w:val="007F6F12"/>
    <w:rsid w:val="007F7C94"/>
    <w:rsid w:val="0080240C"/>
    <w:rsid w:val="0080398D"/>
    <w:rsid w:val="00803B14"/>
    <w:rsid w:val="00803E70"/>
    <w:rsid w:val="00805174"/>
    <w:rsid w:val="00806385"/>
    <w:rsid w:val="00807CC5"/>
    <w:rsid w:val="00807ED7"/>
    <w:rsid w:val="00810970"/>
    <w:rsid w:val="00812927"/>
    <w:rsid w:val="00814CC6"/>
    <w:rsid w:val="00816B49"/>
    <w:rsid w:val="00826D53"/>
    <w:rsid w:val="00831751"/>
    <w:rsid w:val="00832033"/>
    <w:rsid w:val="00833166"/>
    <w:rsid w:val="00833369"/>
    <w:rsid w:val="00835B42"/>
    <w:rsid w:val="0084225C"/>
    <w:rsid w:val="00842A4E"/>
    <w:rsid w:val="00847D99"/>
    <w:rsid w:val="0085038E"/>
    <w:rsid w:val="0085230A"/>
    <w:rsid w:val="008523BE"/>
    <w:rsid w:val="00855757"/>
    <w:rsid w:val="008620E0"/>
    <w:rsid w:val="008620E3"/>
    <w:rsid w:val="008621D0"/>
    <w:rsid w:val="00862377"/>
    <w:rsid w:val="0086271D"/>
    <w:rsid w:val="0086420B"/>
    <w:rsid w:val="00864DBF"/>
    <w:rsid w:val="00865AE2"/>
    <w:rsid w:val="008663C8"/>
    <w:rsid w:val="008670F4"/>
    <w:rsid w:val="0087083D"/>
    <w:rsid w:val="00881297"/>
    <w:rsid w:val="0088163A"/>
    <w:rsid w:val="00883C45"/>
    <w:rsid w:val="00893376"/>
    <w:rsid w:val="0089563C"/>
    <w:rsid w:val="0089601F"/>
    <w:rsid w:val="008970B8"/>
    <w:rsid w:val="008A551E"/>
    <w:rsid w:val="008A7313"/>
    <w:rsid w:val="008A79B5"/>
    <w:rsid w:val="008A7D91"/>
    <w:rsid w:val="008B0F96"/>
    <w:rsid w:val="008B7FC7"/>
    <w:rsid w:val="008C4337"/>
    <w:rsid w:val="008C4F06"/>
    <w:rsid w:val="008D0C90"/>
    <w:rsid w:val="008D3B97"/>
    <w:rsid w:val="008E1E4A"/>
    <w:rsid w:val="008F0615"/>
    <w:rsid w:val="008F103E"/>
    <w:rsid w:val="008F1FDB"/>
    <w:rsid w:val="008F36FB"/>
    <w:rsid w:val="008F4977"/>
    <w:rsid w:val="00902EA9"/>
    <w:rsid w:val="0090427F"/>
    <w:rsid w:val="009075F4"/>
    <w:rsid w:val="00907DF5"/>
    <w:rsid w:val="009115DE"/>
    <w:rsid w:val="00912038"/>
    <w:rsid w:val="00920506"/>
    <w:rsid w:val="0093072A"/>
    <w:rsid w:val="00931057"/>
    <w:rsid w:val="00931DEB"/>
    <w:rsid w:val="00933957"/>
    <w:rsid w:val="009356FA"/>
    <w:rsid w:val="0094264E"/>
    <w:rsid w:val="00944CB0"/>
    <w:rsid w:val="009504A1"/>
    <w:rsid w:val="00950605"/>
    <w:rsid w:val="00952233"/>
    <w:rsid w:val="00954D66"/>
    <w:rsid w:val="00954F89"/>
    <w:rsid w:val="00963F8F"/>
    <w:rsid w:val="00973C62"/>
    <w:rsid w:val="00975D76"/>
    <w:rsid w:val="00981BCD"/>
    <w:rsid w:val="00982E51"/>
    <w:rsid w:val="00987223"/>
    <w:rsid w:val="009874B9"/>
    <w:rsid w:val="00993581"/>
    <w:rsid w:val="0099562A"/>
    <w:rsid w:val="009966C7"/>
    <w:rsid w:val="009A288C"/>
    <w:rsid w:val="009A64C1"/>
    <w:rsid w:val="009B4A20"/>
    <w:rsid w:val="009B6697"/>
    <w:rsid w:val="009B7464"/>
    <w:rsid w:val="009C2B43"/>
    <w:rsid w:val="009C2EA4"/>
    <w:rsid w:val="009C4C04"/>
    <w:rsid w:val="009D23D7"/>
    <w:rsid w:val="009D5213"/>
    <w:rsid w:val="009E1C95"/>
    <w:rsid w:val="009E237A"/>
    <w:rsid w:val="009E39CE"/>
    <w:rsid w:val="009F196A"/>
    <w:rsid w:val="009F4609"/>
    <w:rsid w:val="009F669B"/>
    <w:rsid w:val="009F7566"/>
    <w:rsid w:val="009F7F18"/>
    <w:rsid w:val="00A02A72"/>
    <w:rsid w:val="00A06533"/>
    <w:rsid w:val="00A06BFE"/>
    <w:rsid w:val="00A10F5D"/>
    <w:rsid w:val="00A1199A"/>
    <w:rsid w:val="00A1243C"/>
    <w:rsid w:val="00A135AE"/>
    <w:rsid w:val="00A13A3C"/>
    <w:rsid w:val="00A13B03"/>
    <w:rsid w:val="00A14AF1"/>
    <w:rsid w:val="00A16891"/>
    <w:rsid w:val="00A24ECD"/>
    <w:rsid w:val="00A268CE"/>
    <w:rsid w:val="00A332E8"/>
    <w:rsid w:val="00A35159"/>
    <w:rsid w:val="00A35AF5"/>
    <w:rsid w:val="00A35DDF"/>
    <w:rsid w:val="00A36CBA"/>
    <w:rsid w:val="00A432CD"/>
    <w:rsid w:val="00A4452F"/>
    <w:rsid w:val="00A45741"/>
    <w:rsid w:val="00A47EF6"/>
    <w:rsid w:val="00A50291"/>
    <w:rsid w:val="00A51D01"/>
    <w:rsid w:val="00A530E4"/>
    <w:rsid w:val="00A53C7B"/>
    <w:rsid w:val="00A5422E"/>
    <w:rsid w:val="00A604CD"/>
    <w:rsid w:val="00A60FE6"/>
    <w:rsid w:val="00A622F5"/>
    <w:rsid w:val="00A654BE"/>
    <w:rsid w:val="00A66DD6"/>
    <w:rsid w:val="00A75018"/>
    <w:rsid w:val="00A771FD"/>
    <w:rsid w:val="00A77993"/>
    <w:rsid w:val="00A80767"/>
    <w:rsid w:val="00A81C90"/>
    <w:rsid w:val="00A81FEE"/>
    <w:rsid w:val="00A8362F"/>
    <w:rsid w:val="00A874EF"/>
    <w:rsid w:val="00A90981"/>
    <w:rsid w:val="00A95415"/>
    <w:rsid w:val="00A95931"/>
    <w:rsid w:val="00AA336B"/>
    <w:rsid w:val="00AA3C89"/>
    <w:rsid w:val="00AA6A80"/>
    <w:rsid w:val="00AB0E4F"/>
    <w:rsid w:val="00AB32BD"/>
    <w:rsid w:val="00AB4723"/>
    <w:rsid w:val="00AC195B"/>
    <w:rsid w:val="00AC4CDB"/>
    <w:rsid w:val="00AC70FE"/>
    <w:rsid w:val="00AD3AA3"/>
    <w:rsid w:val="00AD4358"/>
    <w:rsid w:val="00AE6A45"/>
    <w:rsid w:val="00AF61E1"/>
    <w:rsid w:val="00AF638A"/>
    <w:rsid w:val="00B00141"/>
    <w:rsid w:val="00B009AA"/>
    <w:rsid w:val="00B00ECE"/>
    <w:rsid w:val="00B030C8"/>
    <w:rsid w:val="00B039C0"/>
    <w:rsid w:val="00B04F31"/>
    <w:rsid w:val="00B056E7"/>
    <w:rsid w:val="00B05B71"/>
    <w:rsid w:val="00B07E71"/>
    <w:rsid w:val="00B10035"/>
    <w:rsid w:val="00B15C76"/>
    <w:rsid w:val="00B161AA"/>
    <w:rsid w:val="00B165E6"/>
    <w:rsid w:val="00B22882"/>
    <w:rsid w:val="00B235DB"/>
    <w:rsid w:val="00B34C59"/>
    <w:rsid w:val="00B424D9"/>
    <w:rsid w:val="00B447C0"/>
    <w:rsid w:val="00B46BD4"/>
    <w:rsid w:val="00B52510"/>
    <w:rsid w:val="00B53E53"/>
    <w:rsid w:val="00B548A2"/>
    <w:rsid w:val="00B548BD"/>
    <w:rsid w:val="00B56934"/>
    <w:rsid w:val="00B57269"/>
    <w:rsid w:val="00B62F03"/>
    <w:rsid w:val="00B64711"/>
    <w:rsid w:val="00B7106A"/>
    <w:rsid w:val="00B72444"/>
    <w:rsid w:val="00B757BF"/>
    <w:rsid w:val="00B93B62"/>
    <w:rsid w:val="00B953D1"/>
    <w:rsid w:val="00B96D93"/>
    <w:rsid w:val="00BA30D0"/>
    <w:rsid w:val="00BA30FE"/>
    <w:rsid w:val="00BA6571"/>
    <w:rsid w:val="00BB0824"/>
    <w:rsid w:val="00BB0D32"/>
    <w:rsid w:val="00BC35DB"/>
    <w:rsid w:val="00BC76B5"/>
    <w:rsid w:val="00BD5420"/>
    <w:rsid w:val="00BE4F83"/>
    <w:rsid w:val="00BE5990"/>
    <w:rsid w:val="00BE653A"/>
    <w:rsid w:val="00BF2D44"/>
    <w:rsid w:val="00BF41EA"/>
    <w:rsid w:val="00BF53DC"/>
    <w:rsid w:val="00C04BD2"/>
    <w:rsid w:val="00C053F4"/>
    <w:rsid w:val="00C13EEC"/>
    <w:rsid w:val="00C13F1A"/>
    <w:rsid w:val="00C14689"/>
    <w:rsid w:val="00C156A4"/>
    <w:rsid w:val="00C20FAA"/>
    <w:rsid w:val="00C23509"/>
    <w:rsid w:val="00C2459D"/>
    <w:rsid w:val="00C2755A"/>
    <w:rsid w:val="00C30670"/>
    <w:rsid w:val="00C316F1"/>
    <w:rsid w:val="00C42429"/>
    <w:rsid w:val="00C42C95"/>
    <w:rsid w:val="00C43F55"/>
    <w:rsid w:val="00C4470F"/>
    <w:rsid w:val="00C453C5"/>
    <w:rsid w:val="00C50727"/>
    <w:rsid w:val="00C54861"/>
    <w:rsid w:val="00C55E5B"/>
    <w:rsid w:val="00C62739"/>
    <w:rsid w:val="00C65F20"/>
    <w:rsid w:val="00C70286"/>
    <w:rsid w:val="00C70A4C"/>
    <w:rsid w:val="00C720A4"/>
    <w:rsid w:val="00C73AFD"/>
    <w:rsid w:val="00C74F59"/>
    <w:rsid w:val="00C7611C"/>
    <w:rsid w:val="00C86842"/>
    <w:rsid w:val="00C9058A"/>
    <w:rsid w:val="00C94097"/>
    <w:rsid w:val="00C97121"/>
    <w:rsid w:val="00CA4269"/>
    <w:rsid w:val="00CA48CA"/>
    <w:rsid w:val="00CA6048"/>
    <w:rsid w:val="00CA7330"/>
    <w:rsid w:val="00CB1C84"/>
    <w:rsid w:val="00CB5363"/>
    <w:rsid w:val="00CB64F0"/>
    <w:rsid w:val="00CC1ED1"/>
    <w:rsid w:val="00CC2909"/>
    <w:rsid w:val="00CC6B48"/>
    <w:rsid w:val="00CD0549"/>
    <w:rsid w:val="00CD1A3E"/>
    <w:rsid w:val="00CE4C6A"/>
    <w:rsid w:val="00CE6B3C"/>
    <w:rsid w:val="00CF1ACE"/>
    <w:rsid w:val="00CF3CAD"/>
    <w:rsid w:val="00D04B80"/>
    <w:rsid w:val="00D05E6F"/>
    <w:rsid w:val="00D07C56"/>
    <w:rsid w:val="00D20296"/>
    <w:rsid w:val="00D2135A"/>
    <w:rsid w:val="00D2231A"/>
    <w:rsid w:val="00D24D80"/>
    <w:rsid w:val="00D276BD"/>
    <w:rsid w:val="00D27929"/>
    <w:rsid w:val="00D32930"/>
    <w:rsid w:val="00D33442"/>
    <w:rsid w:val="00D377F3"/>
    <w:rsid w:val="00D419C6"/>
    <w:rsid w:val="00D44BAD"/>
    <w:rsid w:val="00D45B55"/>
    <w:rsid w:val="00D4785A"/>
    <w:rsid w:val="00D50932"/>
    <w:rsid w:val="00D50990"/>
    <w:rsid w:val="00D51024"/>
    <w:rsid w:val="00D52E43"/>
    <w:rsid w:val="00D53667"/>
    <w:rsid w:val="00D664D7"/>
    <w:rsid w:val="00D67E1E"/>
    <w:rsid w:val="00D7097B"/>
    <w:rsid w:val="00D7197D"/>
    <w:rsid w:val="00D72BC4"/>
    <w:rsid w:val="00D77EE1"/>
    <w:rsid w:val="00D815FC"/>
    <w:rsid w:val="00D8517B"/>
    <w:rsid w:val="00D869F8"/>
    <w:rsid w:val="00D90DB6"/>
    <w:rsid w:val="00D91DFA"/>
    <w:rsid w:val="00DA159A"/>
    <w:rsid w:val="00DA1B14"/>
    <w:rsid w:val="00DA7BCD"/>
    <w:rsid w:val="00DB1AB2"/>
    <w:rsid w:val="00DB4A03"/>
    <w:rsid w:val="00DC17C2"/>
    <w:rsid w:val="00DC17EF"/>
    <w:rsid w:val="00DC4FDF"/>
    <w:rsid w:val="00DC66F0"/>
    <w:rsid w:val="00DD3105"/>
    <w:rsid w:val="00DD3A65"/>
    <w:rsid w:val="00DD62C6"/>
    <w:rsid w:val="00DE3B92"/>
    <w:rsid w:val="00DE3D82"/>
    <w:rsid w:val="00DE48B4"/>
    <w:rsid w:val="00DE5ACA"/>
    <w:rsid w:val="00DE7137"/>
    <w:rsid w:val="00DF18E4"/>
    <w:rsid w:val="00DF4047"/>
    <w:rsid w:val="00E00498"/>
    <w:rsid w:val="00E03E16"/>
    <w:rsid w:val="00E114F6"/>
    <w:rsid w:val="00E119A1"/>
    <w:rsid w:val="00E1464C"/>
    <w:rsid w:val="00E14ADB"/>
    <w:rsid w:val="00E22E4C"/>
    <w:rsid w:val="00E22F78"/>
    <w:rsid w:val="00E2425D"/>
    <w:rsid w:val="00E24F87"/>
    <w:rsid w:val="00E2617A"/>
    <w:rsid w:val="00E264A3"/>
    <w:rsid w:val="00E273FB"/>
    <w:rsid w:val="00E31CD4"/>
    <w:rsid w:val="00E33F1F"/>
    <w:rsid w:val="00E35266"/>
    <w:rsid w:val="00E41633"/>
    <w:rsid w:val="00E445F8"/>
    <w:rsid w:val="00E50205"/>
    <w:rsid w:val="00E538E6"/>
    <w:rsid w:val="00E56696"/>
    <w:rsid w:val="00E65EA6"/>
    <w:rsid w:val="00E725EB"/>
    <w:rsid w:val="00E7377A"/>
    <w:rsid w:val="00E738AA"/>
    <w:rsid w:val="00E74332"/>
    <w:rsid w:val="00E768A9"/>
    <w:rsid w:val="00E76EA4"/>
    <w:rsid w:val="00E802A2"/>
    <w:rsid w:val="00E808A9"/>
    <w:rsid w:val="00E8410F"/>
    <w:rsid w:val="00E85C0B"/>
    <w:rsid w:val="00EA2949"/>
    <w:rsid w:val="00EA7089"/>
    <w:rsid w:val="00EB13D7"/>
    <w:rsid w:val="00EB1E83"/>
    <w:rsid w:val="00EB4822"/>
    <w:rsid w:val="00EC0C69"/>
    <w:rsid w:val="00ED22CB"/>
    <w:rsid w:val="00ED4BB1"/>
    <w:rsid w:val="00ED67AF"/>
    <w:rsid w:val="00EE11F0"/>
    <w:rsid w:val="00EE128C"/>
    <w:rsid w:val="00EE4C48"/>
    <w:rsid w:val="00EE5D2E"/>
    <w:rsid w:val="00EE7E6F"/>
    <w:rsid w:val="00EF35A7"/>
    <w:rsid w:val="00EF634E"/>
    <w:rsid w:val="00EF66D9"/>
    <w:rsid w:val="00EF68E3"/>
    <w:rsid w:val="00EF6BA5"/>
    <w:rsid w:val="00EF780D"/>
    <w:rsid w:val="00EF7A98"/>
    <w:rsid w:val="00F0267E"/>
    <w:rsid w:val="00F071B2"/>
    <w:rsid w:val="00F11B47"/>
    <w:rsid w:val="00F15530"/>
    <w:rsid w:val="00F23296"/>
    <w:rsid w:val="00F2412D"/>
    <w:rsid w:val="00F25D8D"/>
    <w:rsid w:val="00F30092"/>
    <w:rsid w:val="00F3069C"/>
    <w:rsid w:val="00F3603E"/>
    <w:rsid w:val="00F362B8"/>
    <w:rsid w:val="00F44CCB"/>
    <w:rsid w:val="00F474C9"/>
    <w:rsid w:val="00F5126B"/>
    <w:rsid w:val="00F54EA3"/>
    <w:rsid w:val="00F61675"/>
    <w:rsid w:val="00F6686B"/>
    <w:rsid w:val="00F67F74"/>
    <w:rsid w:val="00F712B3"/>
    <w:rsid w:val="00F71E9F"/>
    <w:rsid w:val="00F73DE3"/>
    <w:rsid w:val="00F744BF"/>
    <w:rsid w:val="00F76190"/>
    <w:rsid w:val="00F7632C"/>
    <w:rsid w:val="00F77219"/>
    <w:rsid w:val="00F84DD2"/>
    <w:rsid w:val="00F9387C"/>
    <w:rsid w:val="00F945BC"/>
    <w:rsid w:val="00F95107"/>
    <w:rsid w:val="00F95439"/>
    <w:rsid w:val="00F97BB8"/>
    <w:rsid w:val="00FA21AD"/>
    <w:rsid w:val="00FB0872"/>
    <w:rsid w:val="00FB54CC"/>
    <w:rsid w:val="00FB5540"/>
    <w:rsid w:val="00FC493C"/>
    <w:rsid w:val="00FD1A37"/>
    <w:rsid w:val="00FD4E5B"/>
    <w:rsid w:val="00FE4EE0"/>
    <w:rsid w:val="00FF0F9A"/>
    <w:rsid w:val="00FF4F1E"/>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9"/>
    <o:shapelayout v:ext="edit">
      <o:idmap v:ext="edit" data="1"/>
    </o:shapelayout>
  </w:shapeDefaults>
  <w:decimalSymbol w:val=","/>
  <w:listSeparator w:val=","/>
  <w14:docId w14:val="12BBB3A0"/>
  <w15:docId w15:val="{FD5D31A9-A753-4884-8C7C-05C44EF11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Revision">
    <w:name w:val="Revision"/>
    <w:hidden/>
    <w:semiHidden/>
    <w:rsid w:val="00EF35A7"/>
    <w:rPr>
      <w:rFonts w:ascii="Verdana" w:eastAsia="Arial" w:hAnsi="Verdana" w:cs="Arial"/>
      <w:lang w:val="en-GB" w:eastAsia="en-US"/>
    </w:rPr>
  </w:style>
  <w:style w:type="paragraph" w:styleId="ListParagraph">
    <w:name w:val="List Paragraph"/>
    <w:basedOn w:val="Normal"/>
    <w:uiPriority w:val="34"/>
    <w:qFormat/>
    <w:rsid w:val="00DA1B14"/>
    <w:pPr>
      <w:tabs>
        <w:tab w:val="clear" w:pos="1134"/>
      </w:tabs>
      <w:spacing w:line="276" w:lineRule="auto"/>
      <w:ind w:left="720"/>
      <w:contextualSpacing/>
      <w:jc w:val="left"/>
    </w:pPr>
    <w:rPr>
      <w:rFonts w:ascii="Arial" w:hAnsi="Arial"/>
      <w:sz w:val="22"/>
      <w:szCs w:val="22"/>
      <w:lang w:eastAsia="en-GB"/>
    </w:rPr>
  </w:style>
  <w:style w:type="character" w:customStyle="1" w:styleId="normaltextrun">
    <w:name w:val="normaltextrun"/>
    <w:basedOn w:val="DefaultParagraphFont"/>
    <w:rsid w:val="00DA1B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brary.wmo.int/doc_num.php?explnum_id=3138" TargetMode="External"/><Relationship Id="rId18" Type="http://schemas.openxmlformats.org/officeDocument/2006/relationships/hyperlink" Target="https://wmo-sat.info/vlab/download/vlab-strategy-2020-2024/" TargetMode="External"/><Relationship Id="rId26" Type="http://schemas.openxmlformats.org/officeDocument/2006/relationships/hyperlink" Target="http://vlab.wmo.int" TargetMode="External"/><Relationship Id="rId39" Type="http://schemas.openxmlformats.org/officeDocument/2006/relationships/header" Target="header2.xml"/><Relationship Id="rId21" Type="http://schemas.openxmlformats.org/officeDocument/2006/relationships/hyperlink" Target="https://library.wmo.int/doc_num.php?explnum_id=9827" TargetMode="External"/><Relationship Id="rId34" Type="http://schemas.openxmlformats.org/officeDocument/2006/relationships/hyperlink" Target="http://vlab.wmo.int"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library.wmo.int/doc_num.php?explnum_id=3138" TargetMode="External"/><Relationship Id="rId20" Type="http://schemas.openxmlformats.org/officeDocument/2006/relationships/hyperlink" Target="https://wmo-sat.info/vlab/download/vlab-strategy-2020-2024/" TargetMode="External"/><Relationship Id="rId29" Type="http://schemas.openxmlformats.org/officeDocument/2006/relationships/hyperlink" Target="https://trainingevents.eumetsat.int/trui/"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library.wmo.int/index.php?lvl=notice_display&amp;id=22032" TargetMode="External"/><Relationship Id="rId32" Type="http://schemas.openxmlformats.org/officeDocument/2006/relationships/hyperlink" Target="https://library.wmo.int" TargetMode="External"/><Relationship Id="rId37" Type="http://schemas.openxmlformats.org/officeDocument/2006/relationships/hyperlink" Target="https://library.wmo.int/?lvl=notice_display&amp;id=19843" TargetMode="External"/><Relationship Id="rId40"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library.wmo.int/doc_num.php?explnum_id=4981" TargetMode="External"/><Relationship Id="rId23" Type="http://schemas.openxmlformats.org/officeDocument/2006/relationships/hyperlink" Target="https://library.wmo.int/doc_num.php?explnum_id=3138/" TargetMode="External"/><Relationship Id="rId28" Type="http://schemas.openxmlformats.org/officeDocument/2006/relationships/hyperlink" Target="https://library.wmo.int/index.php?lvl=notice_display&amp;id=21716" TargetMode="External"/><Relationship Id="rId36" Type="http://schemas.openxmlformats.org/officeDocument/2006/relationships/hyperlink" Target="https://library.wmo.int/?lvl=notice_display&amp;id=19843" TargetMode="External"/><Relationship Id="rId10" Type="http://schemas.openxmlformats.org/officeDocument/2006/relationships/endnotes" Target="endnotes.xml"/><Relationship Id="rId19" Type="http://schemas.openxmlformats.org/officeDocument/2006/relationships/hyperlink" Target="https://www.itu.int/council/FinRegs/WMO_FinRegs.pdf" TargetMode="External"/><Relationship Id="rId31" Type="http://schemas.openxmlformats.org/officeDocument/2006/relationships/hyperlink" Target="https://learningevents.wmo.i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doc_num.php?explnum_id=9827" TargetMode="External"/><Relationship Id="rId22" Type="http://schemas.openxmlformats.org/officeDocument/2006/relationships/hyperlink" Target="https://library.wmo.int/index.php?lvl=notice_display&amp;id=20626" TargetMode="External"/><Relationship Id="rId27" Type="http://schemas.openxmlformats.org/officeDocument/2006/relationships/hyperlink" Target="http://vlab.wmo.int" TargetMode="External"/><Relationship Id="rId30" Type="http://schemas.openxmlformats.org/officeDocument/2006/relationships/hyperlink" Target="http://learningevents.wmo.int/" TargetMode="External"/><Relationship Id="rId35" Type="http://schemas.openxmlformats.org/officeDocument/2006/relationships/hyperlink" Target="https://wmo-sat.info/vlab/documents/"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library.wmo.int/doc_num.php?explnum_id=9827" TargetMode="External"/><Relationship Id="rId17" Type="http://schemas.openxmlformats.org/officeDocument/2006/relationships/hyperlink" Target="https://wmo-sat.info/vlab/" TargetMode="External"/><Relationship Id="rId25" Type="http://schemas.openxmlformats.org/officeDocument/2006/relationships/hyperlink" Target="https://wmo-sat.info/vlab/documents/" TargetMode="External"/><Relationship Id="rId33" Type="http://schemas.openxmlformats.org/officeDocument/2006/relationships/hyperlink" Target="https://library.wmo.int/index.php?lvl=etagere_see&amp;id=157" TargetMode="External"/><Relationship Id="rId3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pc="http://schemas.microsoft.com/office/infopath/2007/PartnerControl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8E1C3548F6AA649BE9287F9F91150DB" ma:contentTypeVersion="" ma:contentTypeDescription="Create a new document." ma:contentTypeScope="" ma:versionID="f39efd7b14e4ce7e549b8935b8ef9ae9">
  <xsd:schema xmlns:xsd="http://www.w3.org/2001/XMLSchema" xmlns:xs="http://www.w3.org/2001/XMLSchema" xmlns:p="http://schemas.microsoft.com/office/2006/metadata/properties" xmlns:ns2="e41edeb0-193f-4dd0-b080-57443ed4a7a6" targetNamespace="http://schemas.microsoft.com/office/2006/metadata/properties" ma:root="true" ma:fieldsID="c4e2f53f7c7d9eecc7da8d3a5e83ef63" ns2:_="">
    <xsd:import namespace="e41edeb0-193f-4dd0-b080-57443ed4a7a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edeb0-193f-4dd0-b080-57443ed4a7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4CE4C997-AFE9-4FD5-8B67-4DD00902483D}">
  <ds:schemaRefs>
    <ds:schemaRef ds:uri="http://www.w3.org/XML/1998/namespace"/>
    <ds:schemaRef ds:uri="http://schemas.openxmlformats.org/package/2006/metadata/core-properties"/>
    <ds:schemaRef ds:uri="5e341866-7c71-43e7-8f34-3402d2b4f504"/>
    <ds:schemaRef ds:uri="http://schemas.microsoft.com/office/2006/documentManagement/types"/>
    <ds:schemaRef ds:uri="http://schemas.microsoft.com/office/2006/metadata/properties"/>
    <ds:schemaRef ds:uri="http://purl.org/dc/dcmitype/"/>
    <ds:schemaRef ds:uri="http://purl.org/dc/terms/"/>
    <ds:schemaRef ds:uri="http://schemas.microsoft.com/office/infopath/2007/PartnerControls"/>
    <ds:schemaRef ds:uri="8ec0b821-9e03-4938-aec6-1dcf2ecf3e10"/>
    <ds:schemaRef ds:uri="http://purl.org/dc/elements/1.1/"/>
  </ds:schemaRefs>
</ds:datastoreItem>
</file>

<file path=customXml/itemProps2.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3.xml><?xml version="1.0" encoding="utf-8"?>
<ds:datastoreItem xmlns:ds="http://schemas.openxmlformats.org/officeDocument/2006/customXml" ds:itemID="{03352CBE-DE1C-42C0-9AEE-E6539F7D83B0}"/>
</file>

<file path=customXml/itemProps4.xml><?xml version="1.0" encoding="utf-8"?>
<ds:datastoreItem xmlns:ds="http://schemas.openxmlformats.org/officeDocument/2006/customXml" ds:itemID="{10765C51-FE32-431C-B306-92D86CCCD829}">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3884</Words>
  <Characters>22142</Characters>
  <Application>Microsoft Office Word</Application>
  <DocSecurity>4</DocSecurity>
  <Lines>184</Lines>
  <Paragraphs>51</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25975</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RN</dc:creator>
  <cp:lastModifiedBy>Catherine OSTINELLI-KELLY</cp:lastModifiedBy>
  <cp:revision>2</cp:revision>
  <cp:lastPrinted>2013-03-12T09:27:00Z</cp:lastPrinted>
  <dcterms:created xsi:type="dcterms:W3CDTF">2022-10-27T09:12:00Z</dcterms:created>
  <dcterms:modified xsi:type="dcterms:W3CDTF">2022-10-27T09:12:00Z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0x01010028E1C3548F6AA649BE9287F9F91150DB</vt:lpwstr>
  </property>
  <property fmtid="{D5CDD505-2E9C-101B-9397-08002B2CF9AE}" pid="3" name="MediaServiceImageTags">
    <vt:lpwstr/>
  </property>
</Properties>
</file>